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862AD" w14:textId="2AAEFBC8" w:rsidR="00654ADF" w:rsidRPr="00654ADF" w:rsidRDefault="00654ADF" w:rsidP="00654ADF">
      <w:pPr>
        <w:pStyle w:val="Heading1"/>
        <w:rPr>
          <w:rFonts w:ascii="Arial" w:hAnsi="Arial" w:cs="Arial"/>
          <w:color w:val="auto"/>
          <w:lang w:val="hr-HR"/>
        </w:rPr>
      </w:pPr>
      <w:r w:rsidRPr="00654ADF">
        <w:rPr>
          <w:rFonts w:ascii="Arial" w:hAnsi="Arial" w:cs="Arial"/>
          <w:color w:val="auto"/>
          <w:lang w:val="hr-HR"/>
        </w:rPr>
        <w:t>Assistive Technology in Inclusive Education</w:t>
      </w:r>
    </w:p>
    <w:p w14:paraId="2C3E3E72" w14:textId="77777777" w:rsidR="00654ADF" w:rsidRPr="00654ADF" w:rsidRDefault="00654ADF" w:rsidP="00654ADF">
      <w:pPr>
        <w:pStyle w:val="Heading2"/>
        <w:rPr>
          <w:rFonts w:ascii="Arial" w:hAnsi="Arial" w:cs="Arial"/>
          <w:color w:val="auto"/>
          <w:lang w:val="hr-HR"/>
        </w:rPr>
      </w:pPr>
      <w:r w:rsidRPr="00654ADF">
        <w:rPr>
          <w:rFonts w:ascii="Arial" w:hAnsi="Arial" w:cs="Arial"/>
          <w:color w:val="auto"/>
          <w:lang w:val="hr-HR"/>
        </w:rPr>
        <w:t>The Role of Assistive Technology in the Education of Students with Developmental Disabilities</w:t>
      </w:r>
    </w:p>
    <w:p w14:paraId="6AEE6CB5" w14:textId="0C2EB8AA" w:rsidR="00654ADF" w:rsidRPr="00654ADF" w:rsidRDefault="00654ADF" w:rsidP="00654ADF">
      <w:pPr>
        <w:spacing w:after="240" w:line="360" w:lineRule="auto"/>
        <w:rPr>
          <w:rFonts w:ascii="Arial" w:hAnsi="Arial" w:cs="Arial"/>
          <w:lang w:val="en-GB"/>
        </w:rPr>
      </w:pPr>
      <w:r w:rsidRPr="00654ADF">
        <w:rPr>
          <w:rFonts w:ascii="Arial" w:hAnsi="Arial" w:cs="Arial"/>
          <w:lang w:val="en-GB"/>
        </w:rPr>
        <w:t>The term "disability" has had various meanings over time. The International Classification of Functioning, Disability and Health (ICF), published by the World Health Organization (WHO, 2001), is a bridge between the medical and social models, as disability is defined as the interplay between a person's health condition and environmental factors that affect their lifestyle. Therefore, disability is understood as a circumstance of negative aspects of the interaction between the individual and their contextual factors, limitations in activity, and barriers to participation. Accordingly, limitations are understood as multiple barriers that restrict the learning and participation of students.</w:t>
      </w:r>
    </w:p>
    <w:p w14:paraId="57CD5F07" w14:textId="32D9EDAA" w:rsidR="00654ADF" w:rsidRPr="00654ADF" w:rsidRDefault="00654ADF" w:rsidP="00654ADF">
      <w:pPr>
        <w:spacing w:after="240" w:line="360" w:lineRule="auto"/>
        <w:rPr>
          <w:rFonts w:ascii="Arial" w:hAnsi="Arial" w:cs="Arial"/>
          <w:lang w:val="en-GB"/>
        </w:rPr>
      </w:pPr>
      <w:r w:rsidRPr="00654ADF">
        <w:rPr>
          <w:rFonts w:ascii="Arial" w:hAnsi="Arial" w:cs="Arial"/>
          <w:b/>
          <w:bCs/>
          <w:lang w:val="en-GB"/>
        </w:rPr>
        <w:t>Assistive Technology (AT)</w:t>
      </w:r>
      <w:r w:rsidRPr="00654ADF">
        <w:rPr>
          <w:rFonts w:ascii="Arial" w:hAnsi="Arial" w:cs="Arial"/>
          <w:lang w:val="en-GB"/>
        </w:rPr>
        <w:t xml:space="preserve"> is the basis for </w:t>
      </w:r>
      <w:r w:rsidRPr="00654ADF">
        <w:rPr>
          <w:rFonts w:ascii="Arial" w:hAnsi="Arial" w:cs="Arial"/>
          <w:b/>
          <w:bCs/>
          <w:lang w:val="en-GB"/>
        </w:rPr>
        <w:t>creating inclusive educational systems</w:t>
      </w:r>
      <w:r w:rsidRPr="00654ADF">
        <w:rPr>
          <w:rFonts w:ascii="Arial" w:hAnsi="Arial" w:cs="Arial"/>
          <w:lang w:val="en-GB"/>
        </w:rPr>
        <w:t xml:space="preserve"> in which students with developmental disabilities have access to the same education as their peers who are not limited in their daily activities (Fernández-Batanero et al., 2022).</w:t>
      </w:r>
    </w:p>
    <w:p w14:paraId="7CC3725F" w14:textId="30537AF7" w:rsidR="00654ADF" w:rsidRPr="00654ADF" w:rsidRDefault="00654ADF" w:rsidP="00654ADF">
      <w:pPr>
        <w:spacing w:after="240" w:line="360" w:lineRule="auto"/>
        <w:rPr>
          <w:rFonts w:ascii="Arial" w:hAnsi="Arial" w:cs="Arial"/>
          <w:lang w:val="en-GB"/>
        </w:rPr>
      </w:pPr>
      <w:r w:rsidRPr="00654ADF">
        <w:rPr>
          <w:rFonts w:ascii="Arial" w:hAnsi="Arial" w:cs="Arial"/>
          <w:lang w:val="en-GB"/>
        </w:rPr>
        <w:t>The UN Convention on the Rights of Persons with Disabilities, in 25 out of a total of 50 articles, shows how AT contributes to the realization of the rights of persons with disabilities. In Article 7 of the Convention on the Rights of Persons with Disabilities, which refers to children with developmental disabilities, AT is crucial for supporting social inclusion, education, and achieving developmental milestones in children with developmental disabilities. Furthermore, the application of AT will facilitate social interaction between children with disabilities and their peers and improve social inclusion. Additionally, it is important to emphasize that a connection has been established between the use of AT and better performance of daily living activities outside the classroom (Smith et al., 2022).</w:t>
      </w:r>
    </w:p>
    <w:p w14:paraId="710796C0" w14:textId="3ED6AA34" w:rsidR="00654ADF" w:rsidRPr="00654ADF" w:rsidRDefault="00654ADF" w:rsidP="00654ADF">
      <w:pPr>
        <w:spacing w:after="240" w:line="360" w:lineRule="auto"/>
        <w:rPr>
          <w:rFonts w:ascii="Arial" w:hAnsi="Arial" w:cs="Arial"/>
          <w:lang w:val="en-GB"/>
        </w:rPr>
      </w:pPr>
      <w:r w:rsidRPr="00C71879">
        <w:rPr>
          <w:rFonts w:ascii="Arial" w:hAnsi="Arial" w:cs="Arial"/>
          <w:noProof/>
          <w:lang w:val="hr-HR"/>
        </w:rPr>
        <w:lastRenderedPageBreak/>
        <w:drawing>
          <wp:inline distT="0" distB="0" distL="0" distR="0" wp14:anchorId="5ABE569C" wp14:editId="530D7AC2">
            <wp:extent cx="2990850" cy="1953415"/>
            <wp:effectExtent l="0" t="0" r="0" b="8890"/>
            <wp:docPr id="1730308393" name="Picture 1" descr="Prikaz komunikatora iz Laboratorija za asistivnu tehnologiju Edukacijsko-rehabilitacijskog fakult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9453" name="Picture 1" descr="Prikaz komunikatora iz Laboratorija za asistivnu tehnologiju Edukacijsko-rehabilitacijskog fakulteta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9775" cy="1959244"/>
                    </a:xfrm>
                    <a:prstGeom prst="rect">
                      <a:avLst/>
                    </a:prstGeom>
                    <a:noFill/>
                    <a:ln>
                      <a:noFill/>
                    </a:ln>
                  </pic:spPr>
                </pic:pic>
              </a:graphicData>
            </a:graphic>
          </wp:inline>
        </w:drawing>
      </w:r>
      <w:r w:rsidRPr="00654ADF">
        <w:rPr>
          <w:rFonts w:ascii="Arial" w:hAnsi="Arial" w:cs="Arial"/>
          <w:lang w:val="en-GB"/>
        </w:rPr>
        <w:t xml:space="preserve"> Image 2. Example of a high-tech communicator in the Laboratory for Assistive Technology of the Faculty of Education and Rehabilitation Sciences (</w:t>
      </w:r>
      <w:hyperlink r:id="rId8" w:history="1">
        <w:r w:rsidRPr="00F00D13">
          <w:rPr>
            <w:rStyle w:val="Hyperlink"/>
            <w:rFonts w:ascii="Arial" w:hAnsi="Arial" w:cs="Arial"/>
            <w:lang w:val="en-GB"/>
          </w:rPr>
          <w:t>Link to the ERF Assistive Technology Laboratory page</w:t>
        </w:r>
      </w:hyperlink>
      <w:r w:rsidRPr="00654ADF">
        <w:rPr>
          <w:rFonts w:ascii="Arial" w:hAnsi="Arial" w:cs="Arial"/>
          <w:lang w:val="en-GB"/>
        </w:rPr>
        <w:t>)</w:t>
      </w:r>
    </w:p>
    <w:p w14:paraId="4B2F47D9" w14:textId="77777777" w:rsidR="00654ADF" w:rsidRPr="00654ADF" w:rsidRDefault="00654ADF" w:rsidP="00654ADF">
      <w:pPr>
        <w:pStyle w:val="Heading2"/>
        <w:rPr>
          <w:rFonts w:ascii="Arial" w:hAnsi="Arial" w:cs="Arial"/>
          <w:color w:val="auto"/>
          <w:lang w:val="hr-HR"/>
        </w:rPr>
      </w:pPr>
      <w:r w:rsidRPr="00654ADF">
        <w:rPr>
          <w:rFonts w:ascii="Arial" w:hAnsi="Arial" w:cs="Arial"/>
          <w:color w:val="auto"/>
          <w:lang w:val="hr-HR"/>
        </w:rPr>
        <w:t>The Need for Assistive Technology in Educational Institutions</w:t>
      </w:r>
    </w:p>
    <w:p w14:paraId="6FE432A9" w14:textId="2A9D9F24" w:rsidR="00654ADF" w:rsidRPr="00654ADF" w:rsidRDefault="00654ADF" w:rsidP="00654ADF">
      <w:pPr>
        <w:spacing w:after="240" w:line="360" w:lineRule="auto"/>
        <w:rPr>
          <w:rFonts w:ascii="Arial" w:hAnsi="Arial" w:cs="Arial"/>
          <w:lang w:val="en-GB"/>
        </w:rPr>
      </w:pPr>
      <w:r w:rsidRPr="00654ADF">
        <w:rPr>
          <w:rFonts w:ascii="Arial" w:hAnsi="Arial" w:cs="Arial"/>
          <w:lang w:val="en-GB"/>
        </w:rPr>
        <w:t>Ensuring AT resources is very important for the education of students with developmental disabilities.</w:t>
      </w:r>
    </w:p>
    <w:p w14:paraId="20786DA4" w14:textId="18F5FF65" w:rsidR="00654ADF" w:rsidRPr="00654ADF" w:rsidRDefault="00654ADF" w:rsidP="00654ADF">
      <w:pPr>
        <w:spacing w:after="240" w:line="360" w:lineRule="auto"/>
        <w:rPr>
          <w:rFonts w:ascii="Arial" w:hAnsi="Arial" w:cs="Arial"/>
          <w:lang w:val="en-GB"/>
        </w:rPr>
      </w:pPr>
      <w:r w:rsidRPr="00654ADF">
        <w:rPr>
          <w:rFonts w:ascii="Arial" w:hAnsi="Arial" w:cs="Arial"/>
          <w:lang w:val="en-GB"/>
        </w:rPr>
        <w:t>However, unfortunately, in Croatia, a large part of the necessary quality AT equipment cannot be procured through the social or health care system. On the other hand, in the education system, there are no financial resources provided exclusively for the procurement of AT equipment and/or services.</w:t>
      </w:r>
    </w:p>
    <w:p w14:paraId="49592D6B" w14:textId="77777777" w:rsidR="00654ADF" w:rsidRPr="003D2D54" w:rsidRDefault="00654ADF" w:rsidP="003D2D54">
      <w:pPr>
        <w:spacing w:after="240" w:line="360" w:lineRule="auto"/>
        <w:rPr>
          <w:rFonts w:ascii="Arial" w:hAnsi="Arial" w:cs="Arial"/>
          <w:lang w:val="hr-HR"/>
        </w:rPr>
      </w:pPr>
    </w:p>
    <w:sectPr w:rsidR="00654ADF" w:rsidRPr="003D2D54">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4CBA" w14:textId="77777777" w:rsidR="00C177C4" w:rsidRDefault="00C177C4" w:rsidP="00456388">
      <w:pPr>
        <w:spacing w:after="0" w:line="240" w:lineRule="auto"/>
      </w:pPr>
      <w:r>
        <w:separator/>
      </w:r>
    </w:p>
  </w:endnote>
  <w:endnote w:type="continuationSeparator" w:id="0">
    <w:p w14:paraId="7008E0D9" w14:textId="77777777" w:rsidR="00C177C4" w:rsidRDefault="00C177C4" w:rsidP="0045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unders Grotesk Semibold">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DC07" w14:textId="77777777" w:rsidR="00456388" w:rsidRDefault="00456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023047"/>
      <w:docPartObj>
        <w:docPartGallery w:val="Page Numbers (Bottom of Page)"/>
        <w:docPartUnique/>
      </w:docPartObj>
    </w:sdtPr>
    <w:sdtEndPr>
      <w:rPr>
        <w:noProof/>
      </w:rPr>
    </w:sdtEndPr>
    <w:sdtContent>
      <w:p w14:paraId="494F6E8E" w14:textId="23DF5CA7" w:rsidR="00456388" w:rsidRDefault="004563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B2FEF" w14:textId="77777777" w:rsidR="00456388" w:rsidRDefault="00456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F144" w14:textId="77777777" w:rsidR="00456388" w:rsidRDefault="00456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CD9A" w14:textId="77777777" w:rsidR="00C177C4" w:rsidRDefault="00C177C4" w:rsidP="00456388">
      <w:pPr>
        <w:spacing w:after="0" w:line="240" w:lineRule="auto"/>
      </w:pPr>
      <w:r>
        <w:separator/>
      </w:r>
    </w:p>
  </w:footnote>
  <w:footnote w:type="continuationSeparator" w:id="0">
    <w:p w14:paraId="01026ED9" w14:textId="77777777" w:rsidR="00C177C4" w:rsidRDefault="00C177C4" w:rsidP="00456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31E1" w14:textId="77777777" w:rsidR="00456388" w:rsidRDefault="00456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9C7A" w14:textId="77777777" w:rsidR="00456388" w:rsidRDefault="00456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BC64" w14:textId="77777777" w:rsidR="00456388" w:rsidRDefault="00456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7156"/>
    <w:multiLevelType w:val="hybridMultilevel"/>
    <w:tmpl w:val="912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65250"/>
    <w:multiLevelType w:val="hybridMultilevel"/>
    <w:tmpl w:val="B1582F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7A3161"/>
    <w:multiLevelType w:val="hybridMultilevel"/>
    <w:tmpl w:val="F1E44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F1A65"/>
    <w:multiLevelType w:val="hybridMultilevel"/>
    <w:tmpl w:val="DAA6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72B33"/>
    <w:multiLevelType w:val="hybridMultilevel"/>
    <w:tmpl w:val="D206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F51074"/>
    <w:multiLevelType w:val="multilevel"/>
    <w:tmpl w:val="C698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EB5ADD"/>
    <w:multiLevelType w:val="hybridMultilevel"/>
    <w:tmpl w:val="25AA4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2D7C6E"/>
    <w:multiLevelType w:val="hybridMultilevel"/>
    <w:tmpl w:val="C762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B2AEF"/>
    <w:multiLevelType w:val="hybridMultilevel"/>
    <w:tmpl w:val="09A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433701">
    <w:abstractNumId w:val="5"/>
  </w:num>
  <w:num w:numId="2" w16cid:durableId="1151407686">
    <w:abstractNumId w:val="1"/>
  </w:num>
  <w:num w:numId="3" w16cid:durableId="1908570024">
    <w:abstractNumId w:val="4"/>
  </w:num>
  <w:num w:numId="4" w16cid:durableId="1437679884">
    <w:abstractNumId w:val="3"/>
  </w:num>
  <w:num w:numId="5" w16cid:durableId="1854418158">
    <w:abstractNumId w:val="6"/>
  </w:num>
  <w:num w:numId="6" w16cid:durableId="2032146166">
    <w:abstractNumId w:val="0"/>
  </w:num>
  <w:num w:numId="7" w16cid:durableId="1786928600">
    <w:abstractNumId w:val="8"/>
  </w:num>
  <w:num w:numId="8" w16cid:durableId="174150064">
    <w:abstractNumId w:val="2"/>
  </w:num>
  <w:num w:numId="9" w16cid:durableId="1156461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66"/>
    <w:rsid w:val="000006E3"/>
    <w:rsid w:val="00005271"/>
    <w:rsid w:val="000262B2"/>
    <w:rsid w:val="00056FAF"/>
    <w:rsid w:val="00064D14"/>
    <w:rsid w:val="000827B0"/>
    <w:rsid w:val="00086A29"/>
    <w:rsid w:val="0009150F"/>
    <w:rsid w:val="000A5A14"/>
    <w:rsid w:val="000B54E9"/>
    <w:rsid w:val="000C5C52"/>
    <w:rsid w:val="00102C36"/>
    <w:rsid w:val="00115A04"/>
    <w:rsid w:val="001341C9"/>
    <w:rsid w:val="00135C0D"/>
    <w:rsid w:val="00145727"/>
    <w:rsid w:val="0015108A"/>
    <w:rsid w:val="00151D7B"/>
    <w:rsid w:val="00181DCD"/>
    <w:rsid w:val="00195756"/>
    <w:rsid w:val="001A3048"/>
    <w:rsid w:val="001B4864"/>
    <w:rsid w:val="001C1EFD"/>
    <w:rsid w:val="001C3D4E"/>
    <w:rsid w:val="001D51F6"/>
    <w:rsid w:val="001E4183"/>
    <w:rsid w:val="001E6A96"/>
    <w:rsid w:val="001F289D"/>
    <w:rsid w:val="001F660D"/>
    <w:rsid w:val="00217D95"/>
    <w:rsid w:val="00232DD1"/>
    <w:rsid w:val="00240B4E"/>
    <w:rsid w:val="00240F44"/>
    <w:rsid w:val="00265A51"/>
    <w:rsid w:val="00276BF6"/>
    <w:rsid w:val="002A5D67"/>
    <w:rsid w:val="002B0755"/>
    <w:rsid w:val="002B4639"/>
    <w:rsid w:val="002C01FF"/>
    <w:rsid w:val="002D2C8B"/>
    <w:rsid w:val="002E0607"/>
    <w:rsid w:val="002F204C"/>
    <w:rsid w:val="003168C5"/>
    <w:rsid w:val="003261CD"/>
    <w:rsid w:val="0035543B"/>
    <w:rsid w:val="003603C7"/>
    <w:rsid w:val="0037104C"/>
    <w:rsid w:val="00374E1B"/>
    <w:rsid w:val="00384057"/>
    <w:rsid w:val="00391A6F"/>
    <w:rsid w:val="00397097"/>
    <w:rsid w:val="003C1C19"/>
    <w:rsid w:val="003D2D54"/>
    <w:rsid w:val="003D7324"/>
    <w:rsid w:val="003E2D6C"/>
    <w:rsid w:val="003F117D"/>
    <w:rsid w:val="003F57F4"/>
    <w:rsid w:val="004412D0"/>
    <w:rsid w:val="00445A95"/>
    <w:rsid w:val="00447195"/>
    <w:rsid w:val="00451482"/>
    <w:rsid w:val="00456388"/>
    <w:rsid w:val="00461200"/>
    <w:rsid w:val="0047014B"/>
    <w:rsid w:val="00486CC1"/>
    <w:rsid w:val="004A5674"/>
    <w:rsid w:val="004B7973"/>
    <w:rsid w:val="005105DF"/>
    <w:rsid w:val="005163AB"/>
    <w:rsid w:val="00521D7D"/>
    <w:rsid w:val="00547987"/>
    <w:rsid w:val="00551040"/>
    <w:rsid w:val="005930A6"/>
    <w:rsid w:val="005A7759"/>
    <w:rsid w:val="005B20DC"/>
    <w:rsid w:val="005D45AF"/>
    <w:rsid w:val="005E0863"/>
    <w:rsid w:val="005E66DC"/>
    <w:rsid w:val="005E6B9E"/>
    <w:rsid w:val="005F187E"/>
    <w:rsid w:val="00601C02"/>
    <w:rsid w:val="006104DB"/>
    <w:rsid w:val="00611158"/>
    <w:rsid w:val="006119F5"/>
    <w:rsid w:val="00616910"/>
    <w:rsid w:val="0065357E"/>
    <w:rsid w:val="00654ADF"/>
    <w:rsid w:val="00662E96"/>
    <w:rsid w:val="0067403C"/>
    <w:rsid w:val="00677A94"/>
    <w:rsid w:val="0068635D"/>
    <w:rsid w:val="00695C27"/>
    <w:rsid w:val="00695D72"/>
    <w:rsid w:val="006A0A2B"/>
    <w:rsid w:val="006A4D3D"/>
    <w:rsid w:val="006A7C0B"/>
    <w:rsid w:val="006B072C"/>
    <w:rsid w:val="006C268E"/>
    <w:rsid w:val="006C2786"/>
    <w:rsid w:val="006C7281"/>
    <w:rsid w:val="006E160E"/>
    <w:rsid w:val="006F645F"/>
    <w:rsid w:val="0070750D"/>
    <w:rsid w:val="00707892"/>
    <w:rsid w:val="0072024D"/>
    <w:rsid w:val="00724D92"/>
    <w:rsid w:val="00732AE3"/>
    <w:rsid w:val="00753198"/>
    <w:rsid w:val="00762044"/>
    <w:rsid w:val="00771690"/>
    <w:rsid w:val="00776B10"/>
    <w:rsid w:val="0078439F"/>
    <w:rsid w:val="00787068"/>
    <w:rsid w:val="007A43AA"/>
    <w:rsid w:val="007B216F"/>
    <w:rsid w:val="007C3A7C"/>
    <w:rsid w:val="007D2CA3"/>
    <w:rsid w:val="007D387F"/>
    <w:rsid w:val="007F5CEC"/>
    <w:rsid w:val="00814504"/>
    <w:rsid w:val="0081770F"/>
    <w:rsid w:val="00827E6E"/>
    <w:rsid w:val="00831832"/>
    <w:rsid w:val="00833578"/>
    <w:rsid w:val="00851008"/>
    <w:rsid w:val="00860916"/>
    <w:rsid w:val="00864562"/>
    <w:rsid w:val="00890A39"/>
    <w:rsid w:val="00897AC5"/>
    <w:rsid w:val="008B2F0F"/>
    <w:rsid w:val="008B34B1"/>
    <w:rsid w:val="008C7BD1"/>
    <w:rsid w:val="009017E3"/>
    <w:rsid w:val="009039A3"/>
    <w:rsid w:val="00905278"/>
    <w:rsid w:val="00906BFF"/>
    <w:rsid w:val="009240DE"/>
    <w:rsid w:val="00947171"/>
    <w:rsid w:val="00947F54"/>
    <w:rsid w:val="00951911"/>
    <w:rsid w:val="009703BE"/>
    <w:rsid w:val="00971101"/>
    <w:rsid w:val="00974DAC"/>
    <w:rsid w:val="00977506"/>
    <w:rsid w:val="00977525"/>
    <w:rsid w:val="009872C7"/>
    <w:rsid w:val="00992324"/>
    <w:rsid w:val="00995669"/>
    <w:rsid w:val="009A3D6A"/>
    <w:rsid w:val="009A581E"/>
    <w:rsid w:val="009A7C38"/>
    <w:rsid w:val="009B288A"/>
    <w:rsid w:val="009C143D"/>
    <w:rsid w:val="009E3BEE"/>
    <w:rsid w:val="009F5074"/>
    <w:rsid w:val="009F7664"/>
    <w:rsid w:val="00A101EB"/>
    <w:rsid w:val="00A125D8"/>
    <w:rsid w:val="00A22575"/>
    <w:rsid w:val="00A24E71"/>
    <w:rsid w:val="00A25D05"/>
    <w:rsid w:val="00A740CF"/>
    <w:rsid w:val="00A744CF"/>
    <w:rsid w:val="00A8302F"/>
    <w:rsid w:val="00A84818"/>
    <w:rsid w:val="00A84F28"/>
    <w:rsid w:val="00A90854"/>
    <w:rsid w:val="00AD5FFB"/>
    <w:rsid w:val="00AE0C8D"/>
    <w:rsid w:val="00B03206"/>
    <w:rsid w:val="00B05C7D"/>
    <w:rsid w:val="00B06AF7"/>
    <w:rsid w:val="00B159DB"/>
    <w:rsid w:val="00B65212"/>
    <w:rsid w:val="00B83B63"/>
    <w:rsid w:val="00B84207"/>
    <w:rsid w:val="00B8536B"/>
    <w:rsid w:val="00B91446"/>
    <w:rsid w:val="00BD48BC"/>
    <w:rsid w:val="00BD5DAB"/>
    <w:rsid w:val="00BE4518"/>
    <w:rsid w:val="00BE6AAB"/>
    <w:rsid w:val="00BF3746"/>
    <w:rsid w:val="00C008B8"/>
    <w:rsid w:val="00C07B14"/>
    <w:rsid w:val="00C16386"/>
    <w:rsid w:val="00C177C4"/>
    <w:rsid w:val="00C224E1"/>
    <w:rsid w:val="00C27093"/>
    <w:rsid w:val="00C418B8"/>
    <w:rsid w:val="00C468F0"/>
    <w:rsid w:val="00C55F63"/>
    <w:rsid w:val="00C63122"/>
    <w:rsid w:val="00C71879"/>
    <w:rsid w:val="00C916EB"/>
    <w:rsid w:val="00C91A6F"/>
    <w:rsid w:val="00C96F61"/>
    <w:rsid w:val="00CB26D6"/>
    <w:rsid w:val="00CB6285"/>
    <w:rsid w:val="00CB6426"/>
    <w:rsid w:val="00CD51CB"/>
    <w:rsid w:val="00CE1E40"/>
    <w:rsid w:val="00CE73D7"/>
    <w:rsid w:val="00CF4CE0"/>
    <w:rsid w:val="00D01AD7"/>
    <w:rsid w:val="00D209AB"/>
    <w:rsid w:val="00D243FB"/>
    <w:rsid w:val="00D41C56"/>
    <w:rsid w:val="00D5065A"/>
    <w:rsid w:val="00D678A6"/>
    <w:rsid w:val="00D71110"/>
    <w:rsid w:val="00D82B11"/>
    <w:rsid w:val="00DB1512"/>
    <w:rsid w:val="00DC54D1"/>
    <w:rsid w:val="00DF2CE2"/>
    <w:rsid w:val="00E01453"/>
    <w:rsid w:val="00E02798"/>
    <w:rsid w:val="00E03B90"/>
    <w:rsid w:val="00E1762B"/>
    <w:rsid w:val="00E301EB"/>
    <w:rsid w:val="00E37A76"/>
    <w:rsid w:val="00E461DE"/>
    <w:rsid w:val="00E4686A"/>
    <w:rsid w:val="00E52E0B"/>
    <w:rsid w:val="00E61020"/>
    <w:rsid w:val="00E658D0"/>
    <w:rsid w:val="00E73623"/>
    <w:rsid w:val="00E76396"/>
    <w:rsid w:val="00EA0A52"/>
    <w:rsid w:val="00EE67BB"/>
    <w:rsid w:val="00EF081F"/>
    <w:rsid w:val="00EF24DB"/>
    <w:rsid w:val="00EF5166"/>
    <w:rsid w:val="00F00D13"/>
    <w:rsid w:val="00F04558"/>
    <w:rsid w:val="00F06EE7"/>
    <w:rsid w:val="00F20D66"/>
    <w:rsid w:val="00F32184"/>
    <w:rsid w:val="00F32B77"/>
    <w:rsid w:val="00F356BC"/>
    <w:rsid w:val="00F46F3B"/>
    <w:rsid w:val="00F47BD6"/>
    <w:rsid w:val="00F6420B"/>
    <w:rsid w:val="00F6792F"/>
    <w:rsid w:val="00F97E83"/>
    <w:rsid w:val="00FB55E9"/>
    <w:rsid w:val="00FC03A6"/>
    <w:rsid w:val="00FE2BD4"/>
    <w:rsid w:val="00FE4A80"/>
    <w:rsid w:val="00FE55A0"/>
    <w:rsid w:val="00FF5FEA"/>
    <w:rsid w:val="00FF7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33EA"/>
  <w15:chartTrackingRefBased/>
  <w15:docId w15:val="{99F09724-6EB1-4714-A3AB-26FA06A8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1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F51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F51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51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51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5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1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F51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51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51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51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5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166"/>
    <w:rPr>
      <w:rFonts w:eastAsiaTheme="majorEastAsia" w:cstheme="majorBidi"/>
      <w:color w:val="272727" w:themeColor="text1" w:themeTint="D8"/>
    </w:rPr>
  </w:style>
  <w:style w:type="paragraph" w:styleId="Title">
    <w:name w:val="Title"/>
    <w:basedOn w:val="Normal"/>
    <w:next w:val="Normal"/>
    <w:link w:val="TitleChar"/>
    <w:uiPriority w:val="10"/>
    <w:qFormat/>
    <w:rsid w:val="00EF5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166"/>
    <w:pPr>
      <w:spacing w:before="160"/>
      <w:jc w:val="center"/>
    </w:pPr>
    <w:rPr>
      <w:i/>
      <w:iCs/>
      <w:color w:val="404040" w:themeColor="text1" w:themeTint="BF"/>
    </w:rPr>
  </w:style>
  <w:style w:type="character" w:customStyle="1" w:styleId="QuoteChar">
    <w:name w:val="Quote Char"/>
    <w:basedOn w:val="DefaultParagraphFont"/>
    <w:link w:val="Quote"/>
    <w:uiPriority w:val="29"/>
    <w:rsid w:val="00EF5166"/>
    <w:rPr>
      <w:i/>
      <w:iCs/>
      <w:color w:val="404040" w:themeColor="text1" w:themeTint="BF"/>
    </w:rPr>
  </w:style>
  <w:style w:type="paragraph" w:styleId="ListParagraph">
    <w:name w:val="List Paragraph"/>
    <w:basedOn w:val="Normal"/>
    <w:uiPriority w:val="34"/>
    <w:qFormat/>
    <w:rsid w:val="00EF5166"/>
    <w:pPr>
      <w:ind w:left="720"/>
      <w:contextualSpacing/>
    </w:pPr>
  </w:style>
  <w:style w:type="character" w:styleId="IntenseEmphasis">
    <w:name w:val="Intense Emphasis"/>
    <w:basedOn w:val="DefaultParagraphFont"/>
    <w:uiPriority w:val="21"/>
    <w:qFormat/>
    <w:rsid w:val="00EF5166"/>
    <w:rPr>
      <w:i/>
      <w:iCs/>
      <w:color w:val="2F5496" w:themeColor="accent1" w:themeShade="BF"/>
    </w:rPr>
  </w:style>
  <w:style w:type="paragraph" w:styleId="IntenseQuote">
    <w:name w:val="Intense Quote"/>
    <w:basedOn w:val="Normal"/>
    <w:next w:val="Normal"/>
    <w:link w:val="IntenseQuoteChar"/>
    <w:uiPriority w:val="30"/>
    <w:qFormat/>
    <w:rsid w:val="00EF51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166"/>
    <w:rPr>
      <w:i/>
      <w:iCs/>
      <w:color w:val="2F5496" w:themeColor="accent1" w:themeShade="BF"/>
    </w:rPr>
  </w:style>
  <w:style w:type="character" w:styleId="IntenseReference">
    <w:name w:val="Intense Reference"/>
    <w:basedOn w:val="DefaultParagraphFont"/>
    <w:uiPriority w:val="32"/>
    <w:qFormat/>
    <w:rsid w:val="00EF5166"/>
    <w:rPr>
      <w:b/>
      <w:bCs/>
      <w:smallCaps/>
      <w:color w:val="2F5496" w:themeColor="accent1" w:themeShade="BF"/>
      <w:spacing w:val="5"/>
    </w:rPr>
  </w:style>
  <w:style w:type="character" w:styleId="Hyperlink">
    <w:name w:val="Hyperlink"/>
    <w:basedOn w:val="DefaultParagraphFont"/>
    <w:uiPriority w:val="99"/>
    <w:unhideWhenUsed/>
    <w:rsid w:val="00EF5166"/>
    <w:rPr>
      <w:color w:val="0563C1" w:themeColor="hyperlink"/>
      <w:u w:val="single"/>
    </w:rPr>
  </w:style>
  <w:style w:type="character" w:styleId="UnresolvedMention">
    <w:name w:val="Unresolved Mention"/>
    <w:basedOn w:val="DefaultParagraphFont"/>
    <w:uiPriority w:val="99"/>
    <w:semiHidden/>
    <w:unhideWhenUsed/>
    <w:rsid w:val="00EF5166"/>
    <w:rPr>
      <w:color w:val="605E5C"/>
      <w:shd w:val="clear" w:color="auto" w:fill="E1DFDD"/>
    </w:rPr>
  </w:style>
  <w:style w:type="character" w:styleId="CommentReference">
    <w:name w:val="annotation reference"/>
    <w:basedOn w:val="DefaultParagraphFont"/>
    <w:uiPriority w:val="99"/>
    <w:semiHidden/>
    <w:unhideWhenUsed/>
    <w:rsid w:val="00551040"/>
    <w:rPr>
      <w:sz w:val="16"/>
      <w:szCs w:val="16"/>
    </w:rPr>
  </w:style>
  <w:style w:type="paragraph" w:styleId="CommentText">
    <w:name w:val="annotation text"/>
    <w:basedOn w:val="Normal"/>
    <w:link w:val="CommentTextChar"/>
    <w:uiPriority w:val="99"/>
    <w:unhideWhenUsed/>
    <w:rsid w:val="00551040"/>
    <w:pPr>
      <w:spacing w:line="240" w:lineRule="auto"/>
    </w:pPr>
    <w:rPr>
      <w:sz w:val="20"/>
      <w:szCs w:val="20"/>
    </w:rPr>
  </w:style>
  <w:style w:type="character" w:customStyle="1" w:styleId="CommentTextChar">
    <w:name w:val="Comment Text Char"/>
    <w:basedOn w:val="DefaultParagraphFont"/>
    <w:link w:val="CommentText"/>
    <w:uiPriority w:val="99"/>
    <w:rsid w:val="00551040"/>
    <w:rPr>
      <w:sz w:val="20"/>
      <w:szCs w:val="20"/>
    </w:rPr>
  </w:style>
  <w:style w:type="paragraph" w:styleId="CommentSubject">
    <w:name w:val="annotation subject"/>
    <w:basedOn w:val="CommentText"/>
    <w:next w:val="CommentText"/>
    <w:link w:val="CommentSubjectChar"/>
    <w:uiPriority w:val="99"/>
    <w:semiHidden/>
    <w:unhideWhenUsed/>
    <w:rsid w:val="00551040"/>
    <w:rPr>
      <w:b/>
      <w:bCs/>
    </w:rPr>
  </w:style>
  <w:style w:type="character" w:customStyle="1" w:styleId="CommentSubjectChar">
    <w:name w:val="Comment Subject Char"/>
    <w:basedOn w:val="CommentTextChar"/>
    <w:link w:val="CommentSubject"/>
    <w:uiPriority w:val="99"/>
    <w:semiHidden/>
    <w:rsid w:val="00551040"/>
    <w:rPr>
      <w:b/>
      <w:bCs/>
      <w:sz w:val="20"/>
      <w:szCs w:val="20"/>
    </w:rPr>
  </w:style>
  <w:style w:type="paragraph" w:customStyle="1" w:styleId="AttendPodnaslov">
    <w:name w:val="Attend Podnaslov"/>
    <w:basedOn w:val="Heading2"/>
    <w:link w:val="AttendPodnaslovChar"/>
    <w:uiPriority w:val="1"/>
    <w:qFormat/>
    <w:rsid w:val="003D2D54"/>
    <w:pPr>
      <w:spacing w:before="40" w:after="0" w:line="259" w:lineRule="auto"/>
    </w:pPr>
    <w:rPr>
      <w:rFonts w:ascii="Founders Grotesk Semibold" w:hAnsi="Founders Grotesk Semibold"/>
      <w:color w:val="000000" w:themeColor="text1"/>
      <w:kern w:val="0"/>
      <w:sz w:val="28"/>
      <w:szCs w:val="28"/>
      <w:lang w:val="hr-HR"/>
      <w14:ligatures w14:val="none"/>
    </w:rPr>
  </w:style>
  <w:style w:type="character" w:customStyle="1" w:styleId="AttendPodnaslovChar">
    <w:name w:val="Attend Podnaslov Char"/>
    <w:basedOn w:val="Heading2Char"/>
    <w:link w:val="AttendPodnaslov"/>
    <w:uiPriority w:val="1"/>
    <w:rsid w:val="003D2D54"/>
    <w:rPr>
      <w:rFonts w:ascii="Founders Grotesk Semibold" w:eastAsiaTheme="majorEastAsia" w:hAnsi="Founders Grotesk Semibold" w:cstheme="majorBidi"/>
      <w:color w:val="000000" w:themeColor="text1"/>
      <w:kern w:val="0"/>
      <w:sz w:val="28"/>
      <w:szCs w:val="28"/>
      <w:lang w:val="hr-HR"/>
      <w14:ligatures w14:val="none"/>
    </w:rPr>
  </w:style>
  <w:style w:type="paragraph" w:styleId="Header">
    <w:name w:val="header"/>
    <w:basedOn w:val="Normal"/>
    <w:link w:val="HeaderChar"/>
    <w:uiPriority w:val="99"/>
    <w:unhideWhenUsed/>
    <w:rsid w:val="004563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6388"/>
  </w:style>
  <w:style w:type="paragraph" w:styleId="Footer">
    <w:name w:val="footer"/>
    <w:basedOn w:val="Normal"/>
    <w:link w:val="FooterChar"/>
    <w:uiPriority w:val="99"/>
    <w:unhideWhenUsed/>
    <w:rsid w:val="004563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6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f.unizg.hr/o_fakultetu/ustroj_i_upravljanje/laboratoriji/at_lab"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Priscan | MARBLE</dc:creator>
  <cp:keywords/>
  <dc:description/>
  <cp:lastModifiedBy>Renata Pinjatela</cp:lastModifiedBy>
  <cp:revision>4</cp:revision>
  <dcterms:created xsi:type="dcterms:W3CDTF">2025-11-28T15:39:00Z</dcterms:created>
  <dcterms:modified xsi:type="dcterms:W3CDTF">2025-12-07T16:09:00Z</dcterms:modified>
</cp:coreProperties>
</file>