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F8DA5" w14:textId="77777777" w:rsidR="00BA7038" w:rsidRDefault="00BA7038"/>
    <w:p w14:paraId="4B1E79C9" w14:textId="7C9BD2D5" w:rsidR="00BA7038" w:rsidRPr="00BA7038" w:rsidRDefault="00170179" w:rsidP="00BA7038">
      <w:pPr>
        <w:rPr>
          <w:b/>
          <w:bCs/>
        </w:rPr>
      </w:pPr>
      <w:r>
        <w:rPr>
          <w:b/>
          <w:bCs/>
        </w:rPr>
        <w:t>Prijedlog s</w:t>
      </w:r>
      <w:r w:rsidR="00BA7038" w:rsidRPr="00BA7038">
        <w:rPr>
          <w:b/>
          <w:bCs/>
        </w:rPr>
        <w:t>truktur</w:t>
      </w:r>
      <w:r>
        <w:rPr>
          <w:b/>
          <w:bCs/>
        </w:rPr>
        <w:t>e</w:t>
      </w:r>
      <w:r w:rsidR="00BA7038" w:rsidRPr="00BA7038">
        <w:rPr>
          <w:b/>
          <w:bCs/>
        </w:rPr>
        <w:t xml:space="preserve"> eseja</w:t>
      </w:r>
    </w:p>
    <w:p w14:paraId="1BD902BA" w14:textId="77777777" w:rsidR="00BA7038" w:rsidRPr="00BA7038" w:rsidRDefault="00BA7038" w:rsidP="00BA7038">
      <w:pPr>
        <w:rPr>
          <w:b/>
          <w:bCs/>
        </w:rPr>
      </w:pPr>
      <w:r w:rsidRPr="00BA7038">
        <w:rPr>
          <w:b/>
          <w:bCs/>
        </w:rPr>
        <w:t>1. Uvod</w:t>
      </w:r>
    </w:p>
    <w:p w14:paraId="110A5091" w14:textId="4C36EBD7" w:rsidR="00BA7038" w:rsidRPr="00BA7038" w:rsidRDefault="00BA7038" w:rsidP="002A09BC">
      <w:pPr>
        <w:numPr>
          <w:ilvl w:val="0"/>
          <w:numId w:val="4"/>
        </w:numPr>
      </w:pPr>
      <w:r w:rsidRPr="00BA7038">
        <w:t>Kratko predstavljanje teme – važnost mobilnih uređaja u svakodnevnom životu i obrazovanju</w:t>
      </w:r>
      <w:r>
        <w:t xml:space="preserve"> i koje su </w:t>
      </w:r>
      <w:r w:rsidRPr="00BA7038">
        <w:t>ranjivost</w:t>
      </w:r>
      <w:r>
        <w:t>i</w:t>
      </w:r>
      <w:r w:rsidRPr="00BA7038">
        <w:t xml:space="preserve"> podataka i privatnosti ako uređaji nisu pravilno zaštićeni.</w:t>
      </w:r>
    </w:p>
    <w:p w14:paraId="53C195D4" w14:textId="77777777" w:rsidR="00BA7038" w:rsidRPr="00BA7038" w:rsidRDefault="00BA7038" w:rsidP="00BA7038">
      <w:pPr>
        <w:numPr>
          <w:ilvl w:val="0"/>
          <w:numId w:val="4"/>
        </w:numPr>
      </w:pPr>
      <w:r w:rsidRPr="00BA7038">
        <w:t>Cilj eseja: analizirati sigurnosne rizike, istaknuti osnovne mjere zaštite i predložiti načine za jačanje svijesti i odgovornog ponašanja korisnika.</w:t>
      </w:r>
    </w:p>
    <w:p w14:paraId="73E719F1" w14:textId="77777777" w:rsidR="00BA7038" w:rsidRPr="00BA7038" w:rsidRDefault="00BA7038" w:rsidP="00BA7038">
      <w:pPr>
        <w:rPr>
          <w:b/>
          <w:bCs/>
        </w:rPr>
      </w:pPr>
      <w:r w:rsidRPr="00BA7038">
        <w:rPr>
          <w:b/>
          <w:bCs/>
        </w:rPr>
        <w:t>2. Rizici i prijetnje u korištenju mobilnih uređaja</w:t>
      </w:r>
    </w:p>
    <w:p w14:paraId="03DB2A71" w14:textId="77777777" w:rsidR="00BA7038" w:rsidRPr="00BA7038" w:rsidRDefault="00BA7038" w:rsidP="00BA7038">
      <w:pPr>
        <w:numPr>
          <w:ilvl w:val="0"/>
          <w:numId w:val="5"/>
        </w:numPr>
      </w:pPr>
      <w:r w:rsidRPr="00BA7038">
        <w:t>Primjeri prijetnji: krađa uređaja, zlonamjerni softver, nesigurne mreže, neovlašteni pristupi (</w:t>
      </w:r>
      <w:proofErr w:type="spellStart"/>
      <w:r w:rsidRPr="00BA7038">
        <w:t>IoT</w:t>
      </w:r>
      <w:proofErr w:type="spellEnd"/>
      <w:r w:rsidRPr="00BA7038">
        <w:t xml:space="preserve"> uređaji, tableti, pametni telefoni).</w:t>
      </w:r>
    </w:p>
    <w:p w14:paraId="09F7D625" w14:textId="77777777" w:rsidR="00BA7038" w:rsidRPr="00BA7038" w:rsidRDefault="00BA7038" w:rsidP="00BA7038">
      <w:pPr>
        <w:numPr>
          <w:ilvl w:val="0"/>
          <w:numId w:val="5"/>
        </w:numPr>
      </w:pPr>
      <w:r w:rsidRPr="00BA7038">
        <w:t>Rizici specifični za obrazovne korisnike: npr. dijeljenje uređaja, pohrana školskih dokumenata, korištenje javnog Wi-Fi-ja.</w:t>
      </w:r>
    </w:p>
    <w:p w14:paraId="03DEF98D" w14:textId="77777777" w:rsidR="00BA7038" w:rsidRPr="00BA7038" w:rsidRDefault="00BA7038" w:rsidP="00BA7038">
      <w:pPr>
        <w:numPr>
          <w:ilvl w:val="0"/>
          <w:numId w:val="5"/>
        </w:numPr>
      </w:pPr>
      <w:r w:rsidRPr="00BA7038">
        <w:t>Uloga korisnika kao potencijalne „slabe karike“ u sigurnosnom lancu.</w:t>
      </w:r>
    </w:p>
    <w:p w14:paraId="6897034E" w14:textId="77777777" w:rsidR="00BA7038" w:rsidRPr="00BA7038" w:rsidRDefault="00BA7038" w:rsidP="00BA7038">
      <w:pPr>
        <w:rPr>
          <w:b/>
          <w:bCs/>
        </w:rPr>
      </w:pPr>
      <w:r w:rsidRPr="00BA7038">
        <w:rPr>
          <w:b/>
          <w:bCs/>
        </w:rPr>
        <w:t>3. Sigurnost i privatnost: međusobna povezanost</w:t>
      </w:r>
    </w:p>
    <w:p w14:paraId="0466AB12" w14:textId="77777777" w:rsidR="00BA7038" w:rsidRPr="00BA7038" w:rsidRDefault="00BA7038" w:rsidP="00BA7038">
      <w:pPr>
        <w:numPr>
          <w:ilvl w:val="0"/>
          <w:numId w:val="6"/>
        </w:numPr>
      </w:pPr>
      <w:r w:rsidRPr="00BA7038">
        <w:t>Zašto privatnost ne postoji bez sigurnosti?</w:t>
      </w:r>
    </w:p>
    <w:p w14:paraId="71BD7BF2" w14:textId="77777777" w:rsidR="00BA7038" w:rsidRPr="00BA7038" w:rsidRDefault="00BA7038" w:rsidP="00BA7038">
      <w:pPr>
        <w:numPr>
          <w:ilvl w:val="0"/>
          <w:numId w:val="6"/>
        </w:numPr>
      </w:pPr>
      <w:r w:rsidRPr="00BA7038">
        <w:t>Utjecaj sigurnosnih propusta na obrazovni proces – gubitak podataka, smanjeno povjerenje u digitalne alate, prekid nastave.</w:t>
      </w:r>
    </w:p>
    <w:p w14:paraId="0D48EBC7" w14:textId="77777777" w:rsidR="00BA7038" w:rsidRPr="00BA7038" w:rsidRDefault="00BA7038" w:rsidP="00BA7038">
      <w:pPr>
        <w:numPr>
          <w:ilvl w:val="0"/>
          <w:numId w:val="6"/>
        </w:numPr>
      </w:pPr>
      <w:r w:rsidRPr="00BA7038">
        <w:t>Primjeri iz obrazovnog sektora (npr. napadi na školske sustave, curenje studentskih podataka).</w:t>
      </w:r>
    </w:p>
    <w:p w14:paraId="6208EC03" w14:textId="77777777" w:rsidR="00BA7038" w:rsidRPr="00BA7038" w:rsidRDefault="00BA7038" w:rsidP="00BA7038">
      <w:pPr>
        <w:rPr>
          <w:b/>
          <w:bCs/>
        </w:rPr>
      </w:pPr>
      <w:r w:rsidRPr="00BA7038">
        <w:rPr>
          <w:b/>
          <w:bCs/>
        </w:rPr>
        <w:t>4. Osnovne mjere zaštite</w:t>
      </w:r>
    </w:p>
    <w:p w14:paraId="58CE57C1" w14:textId="77777777" w:rsidR="00BA7038" w:rsidRPr="00BA7038" w:rsidRDefault="00BA7038" w:rsidP="00BA7038">
      <w:pPr>
        <w:numPr>
          <w:ilvl w:val="0"/>
          <w:numId w:val="7"/>
        </w:numPr>
      </w:pPr>
      <w:r w:rsidRPr="00BA7038">
        <w:t>Uloga edukacije u prevenciji sigurnosnih incidenata.</w:t>
      </w:r>
    </w:p>
    <w:p w14:paraId="0B532136" w14:textId="77777777" w:rsidR="00BA7038" w:rsidRPr="00BA7038" w:rsidRDefault="00BA7038" w:rsidP="00BA7038">
      <w:pPr>
        <w:numPr>
          <w:ilvl w:val="0"/>
          <w:numId w:val="7"/>
        </w:numPr>
      </w:pPr>
      <w:r w:rsidRPr="00BA7038">
        <w:t xml:space="preserve">Tehničke mjere: šifriranje uređaja, </w:t>
      </w:r>
      <w:proofErr w:type="spellStart"/>
      <w:r w:rsidRPr="00BA7038">
        <w:t>višefaktorska</w:t>
      </w:r>
      <w:proofErr w:type="spellEnd"/>
      <w:r w:rsidRPr="00BA7038">
        <w:t xml:space="preserve"> autentifikacija, sigurnosne zakrpe i ažuriranja.</w:t>
      </w:r>
    </w:p>
    <w:p w14:paraId="0F2DBA3C" w14:textId="77777777" w:rsidR="00BA7038" w:rsidRPr="00BA7038" w:rsidRDefault="00BA7038" w:rsidP="00BA7038">
      <w:pPr>
        <w:numPr>
          <w:ilvl w:val="0"/>
          <w:numId w:val="7"/>
        </w:numPr>
      </w:pPr>
      <w:r w:rsidRPr="00BA7038">
        <w:t>Organizacijske mjere: pravila uporabe uređaja, upravljanje pristupom i sigurnosna politika škole/fakulteta.</w:t>
      </w:r>
    </w:p>
    <w:p w14:paraId="684E4A50" w14:textId="77777777" w:rsidR="00BA7038" w:rsidRPr="00BA7038" w:rsidRDefault="00BA7038" w:rsidP="00BA7038">
      <w:pPr>
        <w:numPr>
          <w:ilvl w:val="0"/>
          <w:numId w:val="7"/>
        </w:numPr>
      </w:pPr>
      <w:r w:rsidRPr="00BA7038">
        <w:t>Osobne mjere: korištenje snažnih lozinki, izbjegavanje nepoznatih mreža i aplikacija, sigurnosne kopije.</w:t>
      </w:r>
    </w:p>
    <w:p w14:paraId="662634CF" w14:textId="29573A18" w:rsidR="00BA7038" w:rsidRPr="00BA7038" w:rsidRDefault="00BA7038" w:rsidP="00BA7038">
      <w:pPr>
        <w:rPr>
          <w:b/>
          <w:bCs/>
        </w:rPr>
      </w:pPr>
      <w:r>
        <w:rPr>
          <w:b/>
          <w:bCs/>
        </w:rPr>
        <w:t>5</w:t>
      </w:r>
      <w:r w:rsidRPr="00BA7038">
        <w:rPr>
          <w:b/>
          <w:bCs/>
        </w:rPr>
        <w:t>. Zaključak</w:t>
      </w:r>
    </w:p>
    <w:p w14:paraId="62C4D4A5" w14:textId="2A74AC19" w:rsidR="00BA7038" w:rsidRPr="00BA7038" w:rsidRDefault="00BA7038" w:rsidP="00BA7038">
      <w:pPr>
        <w:numPr>
          <w:ilvl w:val="0"/>
          <w:numId w:val="9"/>
        </w:numPr>
      </w:pPr>
      <w:r w:rsidRPr="00BA7038">
        <w:t>Sažetak ključnih uvida</w:t>
      </w:r>
      <w:r>
        <w:t xml:space="preserve"> o</w:t>
      </w:r>
      <w:r w:rsidRPr="00BA7038">
        <w:t xml:space="preserve"> rizici</w:t>
      </w:r>
      <w:r>
        <w:t>ma</w:t>
      </w:r>
      <w:r w:rsidRPr="00BA7038">
        <w:t>.</w:t>
      </w:r>
    </w:p>
    <w:p w14:paraId="341EA9EA" w14:textId="369FBEA2" w:rsidR="00BA7038" w:rsidRPr="00BA7038" w:rsidRDefault="00BA7038" w:rsidP="00BA7038">
      <w:pPr>
        <w:numPr>
          <w:ilvl w:val="0"/>
          <w:numId w:val="9"/>
        </w:numPr>
      </w:pPr>
      <w:r w:rsidRPr="00BA7038">
        <w:t xml:space="preserve">Isticanje važnosti </w:t>
      </w:r>
      <w:r>
        <w:t xml:space="preserve">sveobuhvatnog </w:t>
      </w:r>
      <w:r w:rsidRPr="00BA7038">
        <w:t xml:space="preserve">pristupa tehnologija </w:t>
      </w:r>
      <w:r>
        <w:t>i</w:t>
      </w:r>
      <w:r w:rsidRPr="00BA7038">
        <w:t xml:space="preserve"> edukacija.</w:t>
      </w:r>
    </w:p>
    <w:p w14:paraId="17694609" w14:textId="77777777" w:rsidR="00BA7038" w:rsidRPr="00BA7038" w:rsidRDefault="00BA7038" w:rsidP="00BA7038">
      <w:pPr>
        <w:numPr>
          <w:ilvl w:val="0"/>
          <w:numId w:val="9"/>
        </w:numPr>
      </w:pPr>
      <w:r w:rsidRPr="00BA7038">
        <w:t>Poziv na odgovorno digitalno ponašanje u obrazovnom i osobnom kontekstu.</w:t>
      </w:r>
    </w:p>
    <w:p w14:paraId="350FEE1C" w14:textId="3C269B98" w:rsidR="00D14466" w:rsidRPr="00BA7038" w:rsidRDefault="00D14466" w:rsidP="00D14466">
      <w:pPr>
        <w:rPr>
          <w:b/>
          <w:bCs/>
        </w:rPr>
      </w:pPr>
      <w:r>
        <w:rPr>
          <w:b/>
          <w:bCs/>
        </w:rPr>
        <w:t>5</w:t>
      </w:r>
      <w:r w:rsidRPr="00BA7038">
        <w:rPr>
          <w:b/>
          <w:bCs/>
        </w:rPr>
        <w:t xml:space="preserve">. </w:t>
      </w:r>
      <w:r>
        <w:rPr>
          <w:b/>
          <w:bCs/>
        </w:rPr>
        <w:t>Literatura, izvori</w:t>
      </w:r>
    </w:p>
    <w:p w14:paraId="4282F579" w14:textId="77777777" w:rsidR="00D14466" w:rsidRDefault="00D14466"/>
    <w:sectPr w:rsidR="00D14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ork Sans">
    <w:panose1 w:val="00000000000000000000"/>
    <w:charset w:val="EE"/>
    <w:family w:val="auto"/>
    <w:pitch w:val="variable"/>
    <w:sig w:usb0="A00000FF" w:usb1="5000E07B" w:usb2="00000000" w:usb3="00000000" w:csb0="00000193" w:csb1="00000000"/>
  </w:font>
  <w:font w:name="Inria Serif">
    <w:panose1 w:val="00000000000000000000"/>
    <w:charset w:val="EE"/>
    <w:family w:val="auto"/>
    <w:pitch w:val="variable"/>
    <w:sig w:usb0="A00000AF" w:usb1="5000207B" w:usb2="00000000" w:usb3="00000000" w:csb0="00000093" w:csb1="00000000"/>
  </w:font>
  <w:font w:name="Source Sans 3">
    <w:panose1 w:val="020B0303030403020204"/>
    <w:charset w:val="EE"/>
    <w:family w:val="swiss"/>
    <w:pitch w:val="variable"/>
    <w:sig w:usb0="E00002FF" w:usb1="00002003" w:usb2="00000000" w:usb3="00000000" w:csb0="0000019F" w:csb1="00000000"/>
  </w:font>
  <w:font w:name="Source Serif 4"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60E4"/>
    <w:multiLevelType w:val="multilevel"/>
    <w:tmpl w:val="C3EE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010AD"/>
    <w:multiLevelType w:val="multilevel"/>
    <w:tmpl w:val="CF604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1F7CD8"/>
    <w:multiLevelType w:val="multilevel"/>
    <w:tmpl w:val="6A4EA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1C162E"/>
    <w:multiLevelType w:val="multilevel"/>
    <w:tmpl w:val="3B4AC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F94746"/>
    <w:multiLevelType w:val="multilevel"/>
    <w:tmpl w:val="012A1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49389A"/>
    <w:multiLevelType w:val="multilevel"/>
    <w:tmpl w:val="7B108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211B00"/>
    <w:multiLevelType w:val="multilevel"/>
    <w:tmpl w:val="113ED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665D1D"/>
    <w:multiLevelType w:val="multilevel"/>
    <w:tmpl w:val="E5661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7322D0"/>
    <w:multiLevelType w:val="multilevel"/>
    <w:tmpl w:val="8E387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0909C5"/>
    <w:multiLevelType w:val="multilevel"/>
    <w:tmpl w:val="151C1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9677969">
    <w:abstractNumId w:val="8"/>
  </w:num>
  <w:num w:numId="2" w16cid:durableId="557204431">
    <w:abstractNumId w:val="9"/>
  </w:num>
  <w:num w:numId="3" w16cid:durableId="2060785714">
    <w:abstractNumId w:val="4"/>
  </w:num>
  <w:num w:numId="4" w16cid:durableId="1258172373">
    <w:abstractNumId w:val="3"/>
  </w:num>
  <w:num w:numId="5" w16cid:durableId="1413307758">
    <w:abstractNumId w:val="6"/>
  </w:num>
  <w:num w:numId="6" w16cid:durableId="1930382807">
    <w:abstractNumId w:val="2"/>
  </w:num>
  <w:num w:numId="7" w16cid:durableId="254746433">
    <w:abstractNumId w:val="0"/>
  </w:num>
  <w:num w:numId="8" w16cid:durableId="1359117580">
    <w:abstractNumId w:val="5"/>
  </w:num>
  <w:num w:numId="9" w16cid:durableId="1009261877">
    <w:abstractNumId w:val="1"/>
  </w:num>
  <w:num w:numId="10" w16cid:durableId="9615755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59F"/>
    <w:rsid w:val="00061D15"/>
    <w:rsid w:val="00170179"/>
    <w:rsid w:val="00270F42"/>
    <w:rsid w:val="002A359F"/>
    <w:rsid w:val="00370FD5"/>
    <w:rsid w:val="004D61F6"/>
    <w:rsid w:val="008A3A27"/>
    <w:rsid w:val="009C1535"/>
    <w:rsid w:val="00B158DB"/>
    <w:rsid w:val="00BA7038"/>
    <w:rsid w:val="00D14466"/>
    <w:rsid w:val="00EB0473"/>
    <w:rsid w:val="00F9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2B3BC"/>
  <w15:chartTrackingRefBased/>
  <w15:docId w15:val="{32549378-FCFD-46F9-9D28-638712E40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8DB"/>
    <w:rPr>
      <w:rFonts w:ascii="Work Sans" w:hAnsi="Work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58DB"/>
    <w:pPr>
      <w:keepNext/>
      <w:keepLines/>
      <w:spacing w:before="360" w:after="80"/>
      <w:outlineLvl w:val="0"/>
    </w:pPr>
    <w:rPr>
      <w:rFonts w:ascii="Inria Serif" w:eastAsiaTheme="majorEastAsia" w:hAnsi="Inria Serif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58DB"/>
    <w:pPr>
      <w:keepNext/>
      <w:keepLines/>
      <w:spacing w:before="160" w:after="80"/>
      <w:outlineLvl w:val="1"/>
    </w:pPr>
    <w:rPr>
      <w:rFonts w:ascii="Inria Serif" w:eastAsiaTheme="majorEastAsia" w:hAnsi="Inria Serif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58DB"/>
    <w:pPr>
      <w:keepNext/>
      <w:keepLines/>
      <w:spacing w:before="160" w:after="80"/>
      <w:outlineLvl w:val="2"/>
    </w:pPr>
    <w:rPr>
      <w:rFonts w:ascii="Inria Serif" w:eastAsiaTheme="majorEastAsia" w:hAnsi="Inria Serif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59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59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59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59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59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59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58DB"/>
    <w:rPr>
      <w:rFonts w:ascii="Inria Serif" w:eastAsiaTheme="majorEastAsia" w:hAnsi="Inria Serif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58DB"/>
    <w:rPr>
      <w:rFonts w:ascii="Inria Serif" w:eastAsiaTheme="majorEastAsia" w:hAnsi="Inria Serif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158DB"/>
    <w:rPr>
      <w:rFonts w:ascii="Inria Serif" w:eastAsiaTheme="majorEastAsia" w:hAnsi="Inria Serif" w:cstheme="majorBidi"/>
      <w:color w:val="0F4761" w:themeColor="accent1" w:themeShade="BF"/>
      <w:sz w:val="28"/>
      <w:szCs w:val="28"/>
    </w:rPr>
  </w:style>
  <w:style w:type="paragraph" w:customStyle="1" w:styleId="NormalCyrillic">
    <w:name w:val="Normal Cyrillic"/>
    <w:basedOn w:val="Normal"/>
    <w:link w:val="NormalCyrillicChar"/>
    <w:qFormat/>
    <w:rsid w:val="00EB0473"/>
    <w:rPr>
      <w:rFonts w:ascii="Source Sans 3" w:eastAsiaTheme="majorEastAsia" w:hAnsi="Source Sans 3" w:cstheme="majorBidi"/>
      <w:color w:val="0F4761" w:themeColor="accent1" w:themeShade="BF"/>
      <w:sz w:val="24"/>
      <w:szCs w:val="40"/>
      <w:lang w:val="bs-Cyrl-BA"/>
    </w:rPr>
  </w:style>
  <w:style w:type="character" w:customStyle="1" w:styleId="NormalCyrillicChar">
    <w:name w:val="Normal Cyrillic Char"/>
    <w:basedOn w:val="HeadingCyrillicChar"/>
    <w:link w:val="NormalCyrillic"/>
    <w:rsid w:val="00EB0473"/>
    <w:rPr>
      <w:rFonts w:ascii="Source Sans 3" w:eastAsiaTheme="majorEastAsia" w:hAnsi="Source Sans 3" w:cstheme="majorBidi"/>
      <w:color w:val="0F4761" w:themeColor="accent1" w:themeShade="BF"/>
      <w:sz w:val="24"/>
      <w:szCs w:val="40"/>
      <w:lang w:val="bs-Cyrl-BA"/>
    </w:rPr>
  </w:style>
  <w:style w:type="paragraph" w:customStyle="1" w:styleId="HeadingCyrillic">
    <w:name w:val="Heading Cyrillic"/>
    <w:basedOn w:val="Heading1"/>
    <w:link w:val="HeadingCyrillicChar"/>
    <w:qFormat/>
    <w:rsid w:val="00EB0473"/>
    <w:rPr>
      <w:rFonts w:ascii="Source Serif 4" w:hAnsi="Source Serif 4"/>
      <w:sz w:val="24"/>
      <w:lang w:val="bs-Cyrl-BA"/>
    </w:rPr>
  </w:style>
  <w:style w:type="character" w:customStyle="1" w:styleId="HeadingCyrillicChar">
    <w:name w:val="Heading Cyrillic Char"/>
    <w:basedOn w:val="DefaultParagraphFont"/>
    <w:link w:val="HeadingCyrillic"/>
    <w:rsid w:val="00EB0473"/>
    <w:rPr>
      <w:rFonts w:ascii="Source Serif 4" w:eastAsiaTheme="majorEastAsia" w:hAnsi="Source Serif 4" w:cstheme="majorBidi"/>
      <w:color w:val="0F4761" w:themeColor="accent1" w:themeShade="BF"/>
      <w:sz w:val="24"/>
      <w:szCs w:val="40"/>
      <w:lang w:val="bs-Cyrl-B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35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5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5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5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5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5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35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35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59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35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35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359F"/>
    <w:rPr>
      <w:rFonts w:ascii="Work Sans" w:hAnsi="Work Sans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35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35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5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59F"/>
    <w:rPr>
      <w:rFonts w:ascii="Work Sans" w:hAnsi="Work Sans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35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3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73CFE9220D2943913AACF1833BEF42" ma:contentTypeVersion="16" ma:contentTypeDescription="Stvaranje novog dokumenta." ma:contentTypeScope="" ma:versionID="ba8544b14ee847bf50dda66ce2d6d421">
  <xsd:schema xmlns:xsd="http://www.w3.org/2001/XMLSchema" xmlns:xs="http://www.w3.org/2001/XMLSchema" xmlns:p="http://schemas.microsoft.com/office/2006/metadata/properties" xmlns:ns3="f0b2d862-48c7-4593-a27a-7f14bdbfac0a" xmlns:ns4="8cd2d418-18e1-4d55-8ca9-3fb49586bf0d" targetNamespace="http://schemas.microsoft.com/office/2006/metadata/properties" ma:root="true" ma:fieldsID="80dd45c122d004f194abb2486a1a023d" ns3:_="" ns4:_="">
    <xsd:import namespace="f0b2d862-48c7-4593-a27a-7f14bdbfac0a"/>
    <xsd:import namespace="8cd2d418-18e1-4d55-8ca9-3fb49586bf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2d862-48c7-4593-a27a-7f14bdbfac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d2d418-18e1-4d55-8ca9-3fb49586b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Raspršivanje savjeta za zajedničko korištenj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0b2d862-48c7-4593-a27a-7f14bdbfac0a" xsi:nil="true"/>
  </documentManagement>
</p:properties>
</file>

<file path=customXml/itemProps1.xml><?xml version="1.0" encoding="utf-8"?>
<ds:datastoreItem xmlns:ds="http://schemas.openxmlformats.org/officeDocument/2006/customXml" ds:itemID="{81265E53-D486-4893-91FC-F0998123E5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2d862-48c7-4593-a27a-7f14bdbfac0a"/>
    <ds:schemaRef ds:uri="8cd2d418-18e1-4d55-8ca9-3fb49586b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670B7D-AB61-47C7-8633-6E10CC2792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87A0A2-ACE5-4880-9C52-A5879928DC45}">
  <ds:schemaRefs>
    <ds:schemaRef ds:uri="http://schemas.microsoft.com/office/2006/metadata/properties"/>
    <ds:schemaRef ds:uri="http://schemas.microsoft.com/office/infopath/2007/PartnerControls"/>
    <ds:schemaRef ds:uri="f0b2d862-48c7-4593-a27a-7f14bdbfac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Marinko Žagar (SCKS)</dc:creator>
  <cp:keywords/>
  <dc:description/>
  <cp:lastModifiedBy>Marinko Žagar (SCKS)</cp:lastModifiedBy>
  <cp:revision>3</cp:revision>
  <dcterms:created xsi:type="dcterms:W3CDTF">2025-07-08T12:27:00Z</dcterms:created>
  <dcterms:modified xsi:type="dcterms:W3CDTF">2025-07-08T13:02:00Z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0x010100F973CFE9220D2943913AACF1833BEF42</vt:lpwstr>
  </property>
  <property fmtid="{D5CDD505-2E9C-101B-9397-08002B2CF9AE}" pid="3" name="MSIP_Label_b3162961-90ec-4a62-af7f-65ad41e0b7be_Enabled">
    <vt:lpwstr>true</vt:lpwstr>
  </property>
  <property fmtid="{D5CDD505-2E9C-101B-9397-08002B2CF9AE}" pid="4" name="MSIP_Label_b3162961-90ec-4a62-af7f-65ad41e0b7be_SetDate">
    <vt:lpwstr>2025-07-08T12:27:39Z</vt:lpwstr>
  </property>
  <property fmtid="{D5CDD505-2E9C-101B-9397-08002B2CF9AE}" pid="5" name="MSIP_Label_b3162961-90ec-4a62-af7f-65ad41e0b7be_Method">
    <vt:lpwstr>Privileged</vt:lpwstr>
  </property>
  <property fmtid="{D5CDD505-2E9C-101B-9397-08002B2CF9AE}" pid="6" name="MSIP_Label_b3162961-90ec-4a62-af7f-65ad41e0b7be_Name">
    <vt:lpwstr>Pubilc-Javno</vt:lpwstr>
  </property>
  <property fmtid="{D5CDD505-2E9C-101B-9397-08002B2CF9AE}" pid="7" name="MSIP_Label_b3162961-90ec-4a62-af7f-65ad41e0b7be_SiteId">
    <vt:lpwstr>b0460523-b78c-4b4a-8a10-5928b799ad45</vt:lpwstr>
  </property>
  <property fmtid="{D5CDD505-2E9C-101B-9397-08002B2CF9AE}" pid="8" name="MSIP_Label_b3162961-90ec-4a62-af7f-65ad41e0b7be_ActionId">
    <vt:lpwstr>5d1b8384-6917-44cb-818e-2eeb7321592b</vt:lpwstr>
  </property>
  <property fmtid="{D5CDD505-2E9C-101B-9397-08002B2CF9AE}" pid="9" name="MSIP_Label_b3162961-90ec-4a62-af7f-65ad41e0b7be_ContentBits">
    <vt:lpwstr>0</vt:lpwstr>
  </property>
  <property fmtid="{D5CDD505-2E9C-101B-9397-08002B2CF9AE}" pid="10" name="MSIP_Label_b3162961-90ec-4a62-af7f-65ad41e0b7be_Tag">
    <vt:lpwstr>10, 0, 1, 1</vt:lpwstr>
  </property>
</Properties>
</file>