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Materials for Self-Assessment of Personal Achievements</w:t>
      </w:r>
    </w:p>
    <w:p>
      <w:r>
        <w:t>Introduction</w:t>
        <w:br/>
        <w:br/>
        <w:t>Self-assessment is a key step in the development of self-regulated learning for teachers, as it encourages reflection on one’s own abilities, monitors progress, and guides professional development. Regular assessment of your own knowledge and skills enables you to identify areas in which you are already successful, as well as to recognize competencies that need further strengthening. Based on this, you can build your plan for continuous professional development using available CARNET courses and other resources.</w:t>
      </w:r>
    </w:p>
    <w:p>
      <w:pPr>
        <w:pStyle w:val="Heading2"/>
      </w:pPr>
      <w:r>
        <w:t>1. Self-assessment of Achieving the Learning Outcomes of the Course “Learning Design”</w:t>
      </w:r>
    </w:p>
    <w:p>
      <w:r>
        <w:t>For each learning outcome, assess your current level of achievement by selecting one of the three levels.</w:t>
        <w:br/>
        <w:br/>
        <w:t>Levels:</w:t>
        <w:br/>
        <w:t>1 – Beginner: You are still becoming familiar with the concept/model.</w:t>
        <w:br/>
        <w:t>2 – Advanced: You apply it with occasional support or adaptation.</w:t>
        <w:br/>
        <w:t>3 – Expert: You independently design and guide others in its application.</w:t>
      </w:r>
    </w:p>
    <w:p>
      <w:r>
        <w:t>1. Explain the concept of learning design and instructional design.</w:t>
        <w:br/>
        <w:t>☐ Beginner   ☐ Advanced   ☐ Expert</w:t>
      </w:r>
    </w:p>
    <w:p>
      <w:r>
        <w:t>2. Apply an appropriate learning design and instructional design model for planning, development, and creation of learning materials, activities, and assessment.</w:t>
        <w:br/>
        <w:t>☐ Beginner   ☐ Advanced   ☐ Expert</w:t>
      </w:r>
    </w:p>
    <w:p>
      <w:r>
        <w:t>3. Analyse learning design models in a digital environment and educational context.</w:t>
        <w:br/>
        <w:t>☐ Beginner   ☐ Advanced   ☐ Expert</w:t>
      </w:r>
    </w:p>
    <w:p>
      <w:r>
        <w:t>4. Design learning activities for specific learning outcomes and teaching topics.</w:t>
        <w:br/>
        <w:t>☐ Beginner   ☐ Advanced   ☐ Expert</w:t>
      </w:r>
    </w:p>
    <w:p>
      <w:r>
        <w:t>5. Align learning, teaching, and assessment activities with appropriate digital technologies.</w:t>
        <w:br/>
        <w:t>☐ Beginner   ☐ Advanced   ☐ Expert</w:t>
      </w:r>
    </w:p>
    <w:p>
      <w:r>
        <w:t>6. Create learning content adapted to the needs of the target group using learning design in a selected digital tool.</w:t>
        <w:br/>
        <w:t>☐ Beginner   ☐ Advanced   ☐ Expert</w:t>
      </w:r>
    </w:p>
    <w:p>
      <w:r>
        <w:t>7. Evaluate digital technologies suitable for planning and delivering teaching in line with learning design.</w:t>
        <w:br/>
        <w:t>☐ Beginner   ☐ Advanced   ☐ Expert</w:t>
      </w:r>
    </w:p>
    <w:p>
      <w:pPr>
        <w:pStyle w:val="Heading2"/>
      </w:pPr>
      <w:r>
        <w:t>2. Identification of Competencies for Further Professional Development</w:t>
      </w:r>
    </w:p>
    <w:p>
      <w:r>
        <w:t>Task: Briefly describe (3–4 sentences) which teaching competencies you believe you still need to develop in order to reach the expert level for the learning outcomes listed above.</w:t>
      </w:r>
    </w:p>
    <w:p>
      <w:pPr>
        <w:pStyle w:val="Heading2"/>
      </w:pPr>
      <w:r>
        <w:t>3. Recommended CARNET Courses</w:t>
      </w:r>
    </w:p>
    <w:p>
      <w:r>
        <w:t>Select courses from the list of CARNET courses for higher education teachers that could support your professional development and the enhancement of your teaching competencies.</w:t>
      </w:r>
    </w:p>
    <w:p>
      <w:r>
        <w:t>After marking your self-assessment levels, rely on the CARNET course offer to plan your further professional development.</w:t>
        <w:br/>
        <w:br/>
        <w:t>We are teachers because we learn first – and only then teach!</w:t>
        <w:br/>
        <w:br/>
        <w:t>Good luck in your continued learning!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