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10B9D" w14:textId="04B72C7E" w:rsidR="003815F2" w:rsidRDefault="0035292A">
      <w:pPr>
        <w:rPr>
          <w:rFonts w:ascii="Times New Roman" w:hAnsi="Times New Roman" w:cs="Times New Roman"/>
          <w:b/>
          <w:bCs/>
        </w:rPr>
      </w:pPr>
      <w:r>
        <w:rPr>
          <w:rFonts w:ascii="Times New Roman" w:hAnsi="Times New Roman" w:cs="Times New Roman"/>
          <w:b/>
          <w:bCs/>
        </w:rPr>
        <w:t>Rubric for grading problem assignments</w:t>
      </w:r>
    </w:p>
    <w:p w14:paraId="51A7620C" w14:textId="77777777" w:rsidR="00303464" w:rsidRPr="00303464" w:rsidRDefault="00303464">
      <w:pPr>
        <w:rPr>
          <w:rFonts w:ascii="Times New Roman" w:hAnsi="Times New Roman" w:cs="Times New Roman"/>
          <w:b/>
          <w:bCs/>
        </w:rPr>
      </w:pPr>
    </w:p>
    <w:p w14:paraId="1D69424C" w14:textId="34A9157C" w:rsidR="00303464" w:rsidRPr="00303464" w:rsidRDefault="0035292A">
      <w:pPr>
        <w:rPr>
          <w:rFonts w:ascii="Times New Roman" w:hAnsi="Times New Roman" w:cs="Times New Roman"/>
          <w:b/>
          <w:bCs/>
        </w:rPr>
      </w:pPr>
      <w:r>
        <w:rPr>
          <w:rFonts w:ascii="Times New Roman" w:hAnsi="Times New Roman" w:cs="Times New Roman"/>
          <w:b/>
          <w:bCs/>
        </w:rPr>
        <w:t>Problem assignment – Developing proposals for strategies and guidelines for the responsible use of digital technologies</w:t>
      </w:r>
    </w:p>
    <w:p w14:paraId="6A213293" w14:textId="77777777" w:rsidR="00303464" w:rsidRPr="00303464" w:rsidRDefault="00303464">
      <w:pPr>
        <w:rPr>
          <w:rFonts w:ascii="Times New Roman" w:hAnsi="Times New Roman" w:cs="Times New Roman"/>
        </w:rPr>
      </w:pPr>
    </w:p>
    <w:p w14:paraId="169E30DC" w14:textId="77777777" w:rsidR="00303464" w:rsidRPr="00303464" w:rsidRDefault="00303464" w:rsidP="00303464">
      <w:pPr>
        <w:spacing w:after="100" w:afterAutospacing="1"/>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b/>
          <w:bCs/>
          <w:kern w:val="0"/>
          <w:lang w:eastAsia="en-GB"/>
          <w14:ligatures w14:val="none"/>
        </w:rPr>
        <w:t>Total points: 100</w:t>
      </w:r>
    </w:p>
    <w:p w14:paraId="4DC51A46" w14:textId="60B8EA0C" w:rsidR="00303464" w:rsidRPr="00303464" w:rsidRDefault="00303464" w:rsidP="00303464">
      <w:pPr>
        <w:numPr>
          <w:ilvl w:val="0"/>
          <w:numId w:val="1"/>
        </w:numPr>
        <w:spacing w:after="100" w:afterAutospacing="1"/>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b/>
          <w:bCs/>
          <w:kern w:val="0"/>
          <w:lang w:eastAsia="en-GB"/>
          <w14:ligatures w14:val="none"/>
        </w:rPr>
        <w:t>Assessment by mentor: 80 points</w:t>
      </w:r>
    </w:p>
    <w:p w14:paraId="1D8DCBAB" w14:textId="42B2231F" w:rsidR="00303464" w:rsidRPr="00303464" w:rsidRDefault="0035292A" w:rsidP="00303464">
      <w:pPr>
        <w:numPr>
          <w:ilvl w:val="0"/>
          <w:numId w:val="1"/>
        </w:numPr>
        <w:spacing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Student assessment: 20 points</w:t>
      </w:r>
    </w:p>
    <w:p w14:paraId="63CB2999" w14:textId="77777777" w:rsidR="00303464" w:rsidRPr="00303464" w:rsidRDefault="00303464" w:rsidP="00303464">
      <w:pPr>
        <w:rPr>
          <w:rFonts w:ascii="Times New Roman" w:eastAsia="Times New Roman" w:hAnsi="Times New Roman" w:cs="Times New Roman"/>
          <w:kern w:val="0"/>
          <w:lang w:eastAsia="en-GB"/>
          <w14:ligatures w14:val="none"/>
        </w:rPr>
      </w:pPr>
    </w:p>
    <w:p w14:paraId="0407C18E" w14:textId="621CBE85" w:rsidR="00303464" w:rsidRPr="00303464" w:rsidRDefault="00303464" w:rsidP="00303464">
      <w:pPr>
        <w:spacing w:after="100" w:afterAutospacing="1"/>
        <w:outlineLvl w:val="2"/>
        <w:rPr>
          <w:rFonts w:ascii="Times New Roman" w:eastAsia="Times New Roman" w:hAnsi="Times New Roman" w:cs="Times New Roman"/>
          <w:b/>
          <w:bCs/>
          <w:kern w:val="0"/>
          <w:lang w:eastAsia="en-GB"/>
          <w14:ligatures w14:val="none"/>
        </w:rPr>
      </w:pPr>
      <w:r w:rsidRPr="00303464">
        <w:rPr>
          <w:rFonts w:ascii="Times New Roman" w:eastAsia="Times New Roman" w:hAnsi="Times New Roman" w:cs="Times New Roman"/>
          <w:b/>
          <w:bCs/>
          <w:kern w:val="0"/>
          <w:lang w:eastAsia="en-GB"/>
          <w14:ligatures w14:val="none"/>
        </w:rPr>
        <w:t>I. Assessment conducted by the mentor (80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86"/>
        <w:gridCol w:w="6024"/>
      </w:tblGrid>
      <w:tr w:rsidR="00B5122B" w:rsidRPr="00303464" w14:paraId="381C52E4" w14:textId="77777777" w:rsidTr="00303464">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8991870" w14:textId="77777777" w:rsidR="00303464" w:rsidRPr="00303464" w:rsidRDefault="00303464" w:rsidP="00303464">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kern w:val="0"/>
                <w:lang w:eastAsia="en-GB"/>
                <w14:ligatures w14:val="none"/>
              </w:rPr>
              <w:t>Criterion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644B4ED6" w14:textId="77777777" w:rsidR="00303464" w:rsidRPr="00303464" w:rsidRDefault="00303464" w:rsidP="00303464">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kern w:val="0"/>
                <w:lang w:eastAsia="en-GB"/>
                <w14:ligatures w14:val="none"/>
              </w:rPr>
              <w:t>Description and points classes</w:t>
            </w:r>
          </w:p>
        </w:tc>
      </w:tr>
      <w:tr w:rsidR="00B5122B" w:rsidRPr="00303464" w14:paraId="05A24A5A" w14:textId="77777777" w:rsidTr="0030346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1A4C4ED" w14:textId="77777777" w:rsidR="00303464" w:rsidRPr="00303464" w:rsidRDefault="00303464" w:rsidP="00303464">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b/>
                <w:bCs/>
                <w:kern w:val="0"/>
                <w:lang w:eastAsia="en-GB"/>
                <w14:ligatures w14:val="none"/>
              </w:rPr>
              <w:t>1. Depth of analysis of existing guidelines and strategies from the perspective of one's own higher education institution (20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1923989C" w14:textId="782DC23C" w:rsidR="00303464" w:rsidRPr="00303464" w:rsidRDefault="0035292A" w:rsidP="0035292A">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(18-20 points): </w:t>
            </w:r>
            <w:r w:rsidR="00303464" w:rsidRPr="00303464">
              <w:rPr>
                <w:rFonts w:ascii="Times New Roman" w:eastAsia="Times New Roman" w:hAnsi="Times New Roman" w:cs="Times New Roman"/>
                <w:kern w:val="0"/>
                <w:lang w:eastAsia="en-GB"/>
                <w14:ligatures w14:val="none"/>
              </w:rPr>
              <w:t xml:space="preserve">A detailed, critical and comprehensive analysis of all relevant guidelines and strategies. The proposal clearly demonstrates a deep understanding of the key concepts and implications of the documents analysed, identifying strengths and potential shortcomings, and the relevance and comparability to one’s own higher education institution. </w:t>
            </w:r>
            <w:r w:rsidR="00303464"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Good (14-17 points): </w:t>
            </w:r>
            <w:r w:rsidR="00303464" w:rsidRPr="00303464">
              <w:rPr>
                <w:rFonts w:ascii="Times New Roman" w:eastAsia="Times New Roman" w:hAnsi="Times New Roman" w:cs="Times New Roman"/>
                <w:kern w:val="0"/>
                <w:lang w:eastAsia="en-GB"/>
                <w14:ligatures w14:val="none"/>
              </w:rPr>
              <w:t xml:space="preserve">A thorough analysis of most guidelines and strategies. Understanding of key aspects is evident, but critical reflection or deeper interpretation may be lacking, and the relevance and comparability to one’s own higher education institution. </w:t>
            </w:r>
            <w:r w:rsidR="00303464"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(10-13 points): </w:t>
            </w:r>
            <w:r w:rsidR="00303464" w:rsidRPr="00303464">
              <w:rPr>
                <w:rFonts w:ascii="Times New Roman" w:eastAsia="Times New Roman" w:hAnsi="Times New Roman" w:cs="Times New Roman"/>
                <w:kern w:val="0"/>
                <w:lang w:eastAsia="en-GB"/>
                <w14:ligatures w14:val="none"/>
              </w:rPr>
              <w:t xml:space="preserve">A basic analysis of the guidelines. An understanding of the main points is presented, but the analysis is not sufficiently detailed or comprehensive. </w:t>
            </w:r>
            <w:r w:rsidR="00303464"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Needs improvement (0-9 points): </w:t>
            </w:r>
            <w:r w:rsidR="00303464" w:rsidRPr="00303464">
              <w:rPr>
                <w:rFonts w:ascii="Times New Roman" w:eastAsia="Times New Roman" w:hAnsi="Times New Roman" w:cs="Times New Roman"/>
                <w:kern w:val="0"/>
                <w:lang w:eastAsia="en-GB"/>
                <w14:ligatures w14:val="none"/>
              </w:rPr>
              <w:t>Insufficient or superficial analysis of the guidelines. Shows limited understanding of the material.</w:t>
            </w:r>
          </w:p>
        </w:tc>
      </w:tr>
      <w:tr w:rsidR="00B5122B" w:rsidRPr="00303464" w14:paraId="7A00E379" w14:textId="77777777" w:rsidTr="0030346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E0B2295" w14:textId="77777777" w:rsidR="00303464" w:rsidRPr="00303464" w:rsidRDefault="00303464" w:rsidP="00303464">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b/>
                <w:bCs/>
                <w:kern w:val="0"/>
                <w:lang w:eastAsia="en-GB"/>
                <w14:ligatures w14:val="none"/>
              </w:rPr>
              <w:t>2. Quality and relevance of proposed strategies (30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4C3A7755" w14:textId="0B207CD9" w:rsidR="00303464" w:rsidRPr="00303464" w:rsidRDefault="0035292A" w:rsidP="00FB5D2F">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(27 – 30 points): </w:t>
            </w:r>
            <w:r w:rsidR="00303464" w:rsidRPr="00303464">
              <w:rPr>
                <w:rFonts w:ascii="Times New Roman" w:eastAsia="Times New Roman" w:hAnsi="Times New Roman" w:cs="Times New Roman"/>
                <w:kern w:val="0"/>
                <w:lang w:eastAsia="en-GB"/>
                <w14:ligatures w14:val="none"/>
              </w:rPr>
              <w:t xml:space="preserve">The proposed strategies are extremely concrete, innovative and fully adapted to the specificities of your own higher education institution. A clear and logical connection with the analyzed guidelines is visible. The strategies are immediately applicable and provide a clear roadmap. </w:t>
            </w:r>
            <w:r w:rsidR="00303464" w:rsidRPr="00303464">
              <w:rPr>
                <w:rFonts w:ascii="Times New Roman" w:eastAsia="Times New Roman" w:hAnsi="Times New Roman" w:cs="Times New Roman"/>
                <w:kern w:val="0"/>
                <w:lang w:eastAsia="en-GB"/>
                <w14:ligatures w14:val="none"/>
              </w:rPr>
              <w:br/>
            </w:r>
            <w:r w:rsidR="00303464" w:rsidRPr="00303464">
              <w:rPr>
                <w:rFonts w:ascii="Times New Roman" w:eastAsia="Times New Roman" w:hAnsi="Times New Roman" w:cs="Times New Roman"/>
                <w:b/>
                <w:bCs/>
                <w:kern w:val="0"/>
                <w:lang w:eastAsia="en-GB"/>
                <w14:ligatures w14:val="none"/>
              </w:rPr>
              <w:t xml:space="preserve">Good (21 – 26 points): </w:t>
            </w:r>
            <w:r w:rsidR="00303464" w:rsidRPr="00303464">
              <w:rPr>
                <w:rFonts w:ascii="Times New Roman" w:eastAsia="Times New Roman" w:hAnsi="Times New Roman" w:cs="Times New Roman"/>
                <w:kern w:val="0"/>
                <w:lang w:eastAsia="en-GB"/>
                <w14:ligatures w14:val="none"/>
              </w:rPr>
              <w:t xml:space="preserve">The strategies are mostly concrete and relevant, with good adaptation to your own higher education institution. The connection with the existing analyzed guidelines is clear, but may lack an element of innovation or are less detailed in the description and application. </w:t>
            </w:r>
            <w:r w:rsidR="00303464"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(15 – 20 points): </w:t>
            </w:r>
            <w:r w:rsidR="00303464" w:rsidRPr="00303464">
              <w:rPr>
                <w:rFonts w:ascii="Times New Roman" w:eastAsia="Times New Roman" w:hAnsi="Times New Roman" w:cs="Times New Roman"/>
                <w:kern w:val="0"/>
                <w:lang w:eastAsia="en-GB"/>
                <w14:ligatures w14:val="none"/>
              </w:rPr>
              <w:t xml:space="preserve">The strategies are more general, with partial adaptation to your own higher education </w:t>
            </w:r>
            <w:r w:rsidR="00303464" w:rsidRPr="00303464">
              <w:rPr>
                <w:rFonts w:ascii="Times New Roman" w:eastAsia="Times New Roman" w:hAnsi="Times New Roman" w:cs="Times New Roman"/>
                <w:kern w:val="0"/>
                <w:lang w:eastAsia="en-GB"/>
                <w14:ligatures w14:val="none"/>
              </w:rPr>
              <w:lastRenderedPageBreak/>
              <w:t xml:space="preserve">institution. The connection with the existing guidelines is present, but is not fully developed or highly applicable. </w:t>
            </w:r>
            <w:r w:rsidR="00303464" w:rsidRPr="00303464">
              <w:rPr>
                <w:rFonts w:ascii="Times New Roman" w:eastAsia="Times New Roman" w:hAnsi="Times New Roman" w:cs="Times New Roman"/>
                <w:kern w:val="0"/>
                <w:lang w:eastAsia="en-GB"/>
                <w14:ligatures w14:val="none"/>
              </w:rPr>
              <w:br/>
            </w:r>
            <w:r w:rsidR="00303464" w:rsidRPr="00303464">
              <w:rPr>
                <w:rFonts w:ascii="Times New Roman" w:eastAsia="Times New Roman" w:hAnsi="Times New Roman" w:cs="Times New Roman"/>
                <w:b/>
                <w:bCs/>
                <w:kern w:val="0"/>
                <w:lang w:eastAsia="en-GB"/>
                <w14:ligatures w14:val="none"/>
              </w:rPr>
              <w:t xml:space="preserve">Needs improvement (0 – 14 points): </w:t>
            </w:r>
            <w:r w:rsidR="00303464" w:rsidRPr="00303464">
              <w:rPr>
                <w:rFonts w:ascii="Times New Roman" w:eastAsia="Times New Roman" w:hAnsi="Times New Roman" w:cs="Times New Roman"/>
                <w:kern w:val="0"/>
                <w:lang w:eastAsia="en-GB"/>
                <w14:ligatures w14:val="none"/>
              </w:rPr>
              <w:t xml:space="preserve">The strategies are too abstract, irrelevant or poorly connected to the analyzed guidelines and the specificities </w:t>
            </w:r>
            <w:r w:rsidR="00B5122B">
              <w:rPr>
                <w:rFonts w:ascii="Times New Roman" w:eastAsia="Times New Roman" w:hAnsi="Times New Roman" w:cs="Times New Roman"/>
                <w:kern w:val="0"/>
                <w:lang w:eastAsia="en-GB"/>
                <w14:ligatures w14:val="none"/>
              </w:rPr>
              <w:t>of your own higher education institution.</w:t>
            </w:r>
          </w:p>
        </w:tc>
      </w:tr>
      <w:tr w:rsidR="00B5122B" w:rsidRPr="00303464" w14:paraId="645A341E" w14:textId="77777777" w:rsidTr="0030346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2392DE" w14:textId="77777777" w:rsidR="00303464" w:rsidRPr="00303464" w:rsidRDefault="00303464" w:rsidP="00303464">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b/>
                <w:bCs/>
                <w:kern w:val="0"/>
                <w:lang w:eastAsia="en-GB"/>
                <w14:ligatures w14:val="none"/>
              </w:rPr>
              <w:lastRenderedPageBreak/>
              <w:t xml:space="preserve">3. Coverage of key aspects </w:t>
            </w:r>
            <w:r w:rsidR="00B5122B">
              <w:rPr>
                <w:rFonts w:ascii="Times New Roman" w:eastAsia="Times New Roman" w:hAnsi="Times New Roman" w:cs="Times New Roman"/>
                <w:b/>
                <w:bCs/>
                <w:kern w:val="0"/>
                <w:lang w:eastAsia="en-GB"/>
                <w14:ligatures w14:val="none"/>
              </w:rPr>
              <w:t>with created strategies (20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62C61681" w14:textId="4B2991BD" w:rsidR="00303464" w:rsidRPr="00303464" w:rsidRDefault="0035292A" w:rsidP="0035292A">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(18-20 points): </w:t>
            </w:r>
            <w:r w:rsidR="00303464" w:rsidRPr="00303464">
              <w:rPr>
                <w:rFonts w:ascii="Times New Roman" w:eastAsia="Times New Roman" w:hAnsi="Times New Roman" w:cs="Times New Roman"/>
                <w:kern w:val="0"/>
                <w:lang w:eastAsia="en-GB"/>
                <w14:ligatures w14:val="none"/>
              </w:rPr>
              <w:t xml:space="preserve">All proposed strategies comprehensively address </w:t>
            </w:r>
            <w:r w:rsidR="00303464" w:rsidRPr="00303464">
              <w:rPr>
                <w:rFonts w:ascii="Times New Roman" w:eastAsia="Times New Roman" w:hAnsi="Times New Roman" w:cs="Times New Roman"/>
                <w:b/>
                <w:bCs/>
                <w:kern w:val="0"/>
                <w:lang w:eastAsia="en-GB"/>
                <w14:ligatures w14:val="none"/>
              </w:rPr>
              <w:t xml:space="preserve">the security, accountability, legal and ethical aspects </w:t>
            </w:r>
            <w:r w:rsidR="00303464" w:rsidRPr="00303464">
              <w:rPr>
                <w:rFonts w:ascii="Times New Roman" w:eastAsia="Times New Roman" w:hAnsi="Times New Roman" w:cs="Times New Roman"/>
                <w:kern w:val="0"/>
                <w:lang w:eastAsia="en-GB"/>
                <w14:ligatures w14:val="none"/>
              </w:rPr>
              <w:t xml:space="preserve">of the use of digital technologies. The balance between the aspects is optimal. </w:t>
            </w:r>
            <w:r w:rsidR="00303464"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Good (14-17 points): </w:t>
            </w:r>
            <w:r w:rsidR="00303464" w:rsidRPr="00303464">
              <w:rPr>
                <w:rFonts w:ascii="Times New Roman" w:eastAsia="Times New Roman" w:hAnsi="Times New Roman" w:cs="Times New Roman"/>
                <w:kern w:val="0"/>
                <w:lang w:eastAsia="en-GB"/>
                <w14:ligatures w14:val="none"/>
              </w:rPr>
              <w:t xml:space="preserve">The strategies cover most of the key aspects, but perhaps one aspect is less developed or insufficiently emphasized. </w:t>
            </w:r>
            <w:r w:rsidR="00303464"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(10-13 points): </w:t>
            </w:r>
            <w:r w:rsidR="00303464" w:rsidRPr="00303464">
              <w:rPr>
                <w:rFonts w:ascii="Times New Roman" w:eastAsia="Times New Roman" w:hAnsi="Times New Roman" w:cs="Times New Roman"/>
                <w:kern w:val="0"/>
                <w:lang w:eastAsia="en-GB"/>
                <w14:ligatures w14:val="none"/>
              </w:rPr>
              <w:t xml:space="preserve">The strategies cover only some of the key aspects or the coverage is uneven, with visible gaps in one or more areas. </w:t>
            </w:r>
            <w:r w:rsidR="00303464"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Needs improvement (0-9 points): </w:t>
            </w:r>
            <w:r w:rsidR="00303464" w:rsidRPr="00303464">
              <w:rPr>
                <w:rFonts w:ascii="Times New Roman" w:eastAsia="Times New Roman" w:hAnsi="Times New Roman" w:cs="Times New Roman"/>
                <w:kern w:val="0"/>
                <w:lang w:eastAsia="en-GB"/>
                <w14:ligatures w14:val="none"/>
              </w:rPr>
              <w:t>The strategies do not include a significant number of key aspects or the coverage is extremely superficial.</w:t>
            </w:r>
          </w:p>
        </w:tc>
      </w:tr>
      <w:tr w:rsidR="00B5122B" w:rsidRPr="00303464" w14:paraId="4DBBBF30" w14:textId="77777777" w:rsidTr="0030346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38E5A42" w14:textId="77777777" w:rsidR="00303464" w:rsidRPr="00303464" w:rsidRDefault="00303464" w:rsidP="00303464">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b/>
                <w:bCs/>
                <w:kern w:val="0"/>
                <w:lang w:eastAsia="en-GB"/>
                <w14:ligatures w14:val="none"/>
              </w:rPr>
              <w:t>4. Structure and clarity of the document (10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37297D61" w14:textId="086278A5" w:rsidR="00303464" w:rsidRPr="00303464" w:rsidRDefault="0035292A" w:rsidP="0035292A">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(9-10 points): </w:t>
            </w:r>
            <w:r w:rsidR="00303464" w:rsidRPr="00303464">
              <w:rPr>
                <w:rFonts w:ascii="Times New Roman" w:eastAsia="Times New Roman" w:hAnsi="Times New Roman" w:cs="Times New Roman"/>
                <w:kern w:val="0"/>
                <w:lang w:eastAsia="en-GB"/>
                <w14:ligatures w14:val="none"/>
              </w:rPr>
              <w:t xml:space="preserve">The document is exceptionally well-organized, logically structured, clear and concise. The language is precise, professional and free of unnecessary repetition. Ease of reading and understanding is high. </w:t>
            </w:r>
            <w:r w:rsidR="00303464"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Good (7-8 points): </w:t>
            </w:r>
            <w:r w:rsidR="00303464" w:rsidRPr="00303464">
              <w:rPr>
                <w:rFonts w:ascii="Times New Roman" w:eastAsia="Times New Roman" w:hAnsi="Times New Roman" w:cs="Times New Roman"/>
                <w:kern w:val="0"/>
                <w:lang w:eastAsia="en-GB"/>
                <w14:ligatures w14:val="none"/>
              </w:rPr>
              <w:t xml:space="preserve">The document is well-organized and clear. There are minor errors in the structure or writing style, but they do not significantly hinder understanding. </w:t>
            </w:r>
            <w:r w:rsidR="00303464"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(5-6 points): </w:t>
            </w:r>
            <w:r w:rsidR="00303464" w:rsidRPr="00303464">
              <w:rPr>
                <w:rFonts w:ascii="Times New Roman" w:eastAsia="Times New Roman" w:hAnsi="Times New Roman" w:cs="Times New Roman"/>
                <w:kern w:val="0"/>
                <w:lang w:eastAsia="en-GB"/>
                <w14:ligatures w14:val="none"/>
              </w:rPr>
              <w:t xml:space="preserve">The structure of the document is acceptable, but can be confusing in places. The language is understandable, but may be less precise or contains repetitions. </w:t>
            </w:r>
            <w:r w:rsidR="00303464"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Needs improvement (0-4 points): </w:t>
            </w:r>
            <w:r w:rsidR="00303464" w:rsidRPr="00303464">
              <w:rPr>
                <w:rFonts w:ascii="Times New Roman" w:eastAsia="Times New Roman" w:hAnsi="Times New Roman" w:cs="Times New Roman"/>
                <w:kern w:val="0"/>
                <w:lang w:eastAsia="en-GB"/>
                <w14:ligatures w14:val="none"/>
              </w:rPr>
              <w:t>The document is poorly organized, unclear or contains significant errors in language and style, which makes understanding difficult.</w:t>
            </w:r>
          </w:p>
        </w:tc>
      </w:tr>
      <w:tr w:rsidR="00B5122B" w:rsidRPr="00303464" w14:paraId="7F7DF51D" w14:textId="77777777" w:rsidTr="0030346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6A2832F" w14:textId="502C53E0" w:rsidR="00303464" w:rsidRPr="00303464" w:rsidRDefault="00303464" w:rsidP="007E489B">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b/>
                <w:bCs/>
                <w:kern w:val="0"/>
                <w:lang w:eastAsia="en-GB"/>
                <w14:ligatures w14:val="none"/>
              </w:rPr>
              <w:t>TOTAL MENTOR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138F6763" w14:textId="77777777" w:rsidR="00303464" w:rsidRPr="00303464" w:rsidRDefault="00B5122B" w:rsidP="00303464">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80</w:t>
            </w:r>
          </w:p>
        </w:tc>
      </w:tr>
    </w:tbl>
    <w:p w14:paraId="1E314390" w14:textId="77777777" w:rsidR="00303464" w:rsidRPr="00303464" w:rsidRDefault="00293C55" w:rsidP="00303464">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21926DA">
          <v:rect id="_x0000_i1025" alt="" style="width:451.3pt;height:.05pt;mso-width-percent:0;mso-height-percent:0;mso-width-percent:0;mso-height-percent:0" o:hralign="center" o:hrstd="t" o:hr="t" fillcolor="#a0a0a0" stroked="f"/>
        </w:pict>
      </w:r>
    </w:p>
    <w:p w14:paraId="62F99FB0" w14:textId="10474EF2" w:rsidR="00303464" w:rsidRPr="00303464" w:rsidRDefault="00303464" w:rsidP="00303464">
      <w:pPr>
        <w:spacing w:after="100" w:afterAutospacing="1"/>
        <w:outlineLvl w:val="2"/>
        <w:rPr>
          <w:rFonts w:ascii="Times New Roman" w:eastAsia="Times New Roman" w:hAnsi="Times New Roman" w:cs="Times New Roman"/>
          <w:b/>
          <w:bCs/>
          <w:kern w:val="0"/>
          <w:lang w:eastAsia="en-GB"/>
          <w14:ligatures w14:val="none"/>
        </w:rPr>
      </w:pPr>
      <w:r w:rsidRPr="00303464">
        <w:rPr>
          <w:rFonts w:ascii="Times New Roman" w:eastAsia="Times New Roman" w:hAnsi="Times New Roman" w:cs="Times New Roman"/>
          <w:b/>
          <w:bCs/>
          <w:kern w:val="0"/>
          <w:lang w:eastAsia="en-GB"/>
          <w14:ligatures w14:val="none"/>
        </w:rPr>
        <w:t>II. Assessment conducted by participants (20 points)</w:t>
      </w:r>
    </w:p>
    <w:p w14:paraId="1D6FFB81" w14:textId="6118D05E" w:rsidR="00303464" w:rsidRPr="00303464" w:rsidRDefault="00303464" w:rsidP="00303464">
      <w:pPr>
        <w:spacing w:after="100" w:afterAutospacing="1"/>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kern w:val="0"/>
          <w:lang w:eastAsia="en-GB"/>
          <w14:ligatures w14:val="none"/>
        </w:rPr>
        <w:t>Participants will evaluate each other's strategy proposals focusing on the following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43"/>
        <w:gridCol w:w="5867"/>
      </w:tblGrid>
      <w:tr w:rsidR="00B5122B" w:rsidRPr="00303464" w14:paraId="5ACC500A" w14:textId="77777777" w:rsidTr="00303464">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C105229" w14:textId="77777777" w:rsidR="00B5122B" w:rsidRPr="00303464" w:rsidRDefault="00B5122B" w:rsidP="00303464">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kern w:val="0"/>
                <w:lang w:eastAsia="en-GB"/>
                <w14:ligatures w14:val="none"/>
              </w:rPr>
              <w:lastRenderedPageBreak/>
              <w:t>Criterion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492CE7FA" w14:textId="77777777" w:rsidR="00B5122B" w:rsidRPr="00303464" w:rsidRDefault="00B5122B" w:rsidP="00303464">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kern w:val="0"/>
                <w:lang w:eastAsia="en-GB"/>
                <w14:ligatures w14:val="none"/>
              </w:rPr>
              <w:t>Description and points classes</w:t>
            </w:r>
          </w:p>
        </w:tc>
      </w:tr>
      <w:tr w:rsidR="00B5122B" w:rsidRPr="00303464" w14:paraId="4426A521" w14:textId="77777777" w:rsidTr="0030346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B2770E3" w14:textId="77777777" w:rsidR="00B5122B" w:rsidRPr="00303464" w:rsidRDefault="00B5122B" w:rsidP="00303464">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b/>
                <w:bCs/>
                <w:kern w:val="0"/>
                <w:lang w:eastAsia="en-GB"/>
                <w14:ligatures w14:val="none"/>
              </w:rPr>
              <w:t>1. Comprehensibility and comprehensiveness of strategy proposals (10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6322ABD3" w14:textId="055D9EAA" w:rsidR="00B5122B" w:rsidRPr="00303464" w:rsidRDefault="007E489B" w:rsidP="007E489B">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(9 – 0 points): </w:t>
            </w:r>
            <w:r w:rsidR="00B5122B" w:rsidRPr="00303464">
              <w:rPr>
                <w:rFonts w:ascii="Times New Roman" w:eastAsia="Times New Roman" w:hAnsi="Times New Roman" w:cs="Times New Roman"/>
                <w:kern w:val="0"/>
                <w:lang w:eastAsia="en-GB"/>
                <w14:ligatures w14:val="none"/>
              </w:rPr>
              <w:t xml:space="preserve">The proposal is clear, convincing and easy to understand. The strategies are comprehensive, presented in a way that encourages action and gives the impression of high applicability and effectiveness in the higher education institution. </w:t>
            </w:r>
            <w:r w:rsidR="00B5122B"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Good (7 – 8 points): </w:t>
            </w:r>
            <w:r w:rsidR="00B5122B" w:rsidRPr="00303464">
              <w:rPr>
                <w:rFonts w:ascii="Times New Roman" w:eastAsia="Times New Roman" w:hAnsi="Times New Roman" w:cs="Times New Roman"/>
                <w:kern w:val="0"/>
                <w:lang w:eastAsia="en-GB"/>
                <w14:ligatures w14:val="none"/>
              </w:rPr>
              <w:t xml:space="preserve">The proposal is clear and mostly convincing. It is understandable, but the strategies do not cover all important aspects. </w:t>
            </w:r>
            <w:r w:rsidR="00B5122B"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(5 – 6 points): </w:t>
            </w:r>
            <w:r w:rsidR="00B5122B" w:rsidRPr="00303464">
              <w:rPr>
                <w:rFonts w:ascii="Times New Roman" w:eastAsia="Times New Roman" w:hAnsi="Times New Roman" w:cs="Times New Roman"/>
                <w:kern w:val="0"/>
                <w:lang w:eastAsia="en-GB"/>
                <w14:ligatures w14:val="none"/>
              </w:rPr>
              <w:t xml:space="preserve">The proposal is understandable, but the convincingness is limited. The strategies are not comprehensive or leave room for doubt about the applicability. </w:t>
            </w:r>
            <w:r w:rsidR="00B5122B"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Needs improvement (0 – 4 points): </w:t>
            </w:r>
            <w:r w:rsidR="00B5122B" w:rsidRPr="00303464">
              <w:rPr>
                <w:rFonts w:ascii="Times New Roman" w:eastAsia="Times New Roman" w:hAnsi="Times New Roman" w:cs="Times New Roman"/>
                <w:kern w:val="0"/>
                <w:lang w:eastAsia="en-GB"/>
                <w14:ligatures w14:val="none"/>
              </w:rPr>
              <w:t>The proposal is unclear, confusing or unconvincing, making it difficult to understand or accept the strategies.</w:t>
            </w:r>
          </w:p>
        </w:tc>
      </w:tr>
      <w:tr w:rsidR="00B5122B" w:rsidRPr="00303464" w14:paraId="6E63A5F6" w14:textId="77777777" w:rsidTr="0030346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999B6E9" w14:textId="77777777" w:rsidR="00B5122B" w:rsidRPr="00303464" w:rsidRDefault="00B5122B" w:rsidP="00303464">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b/>
                <w:bCs/>
                <w:kern w:val="0"/>
                <w:lang w:eastAsia="en-GB"/>
                <w14:ligatures w14:val="none"/>
              </w:rPr>
              <w:t>2. Innovation and added value (10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390ACCE8" w14:textId="487AC716" w:rsidR="00B5122B" w:rsidRPr="00303464" w:rsidRDefault="007E489B" w:rsidP="007E489B">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(9-10 points): </w:t>
            </w:r>
            <w:r w:rsidR="00B5122B" w:rsidRPr="00303464">
              <w:rPr>
                <w:rFonts w:ascii="Times New Roman" w:eastAsia="Times New Roman" w:hAnsi="Times New Roman" w:cs="Times New Roman"/>
                <w:kern w:val="0"/>
                <w:lang w:eastAsia="en-GB"/>
                <w14:ligatures w14:val="none"/>
              </w:rPr>
              <w:t xml:space="preserve">The proposal offers valuable innovative ideas or perspectives that go beyond expectations. Creativity and originality are evident, bringing significant added value to the discussion and potential implementation. </w:t>
            </w:r>
            <w:r w:rsidR="00B5122B"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Good (7-8 points): </w:t>
            </w:r>
            <w:r w:rsidR="00B5122B" w:rsidRPr="00303464">
              <w:rPr>
                <w:rFonts w:ascii="Times New Roman" w:eastAsia="Times New Roman" w:hAnsi="Times New Roman" w:cs="Times New Roman"/>
                <w:kern w:val="0"/>
                <w:lang w:eastAsia="en-GB"/>
                <w14:ligatures w14:val="none"/>
              </w:rPr>
              <w:t xml:space="preserve">The proposal contains some innovative elements or brings a new perspective. The added value is clear. </w:t>
            </w:r>
            <w:r w:rsidR="00B5122B"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(5-6 points): </w:t>
            </w:r>
            <w:r w:rsidR="00B5122B" w:rsidRPr="00303464">
              <w:rPr>
                <w:rFonts w:ascii="Times New Roman" w:eastAsia="Times New Roman" w:hAnsi="Times New Roman" w:cs="Times New Roman"/>
                <w:kern w:val="0"/>
                <w:lang w:eastAsia="en-GB"/>
                <w14:ligatures w14:val="none"/>
              </w:rPr>
              <w:t xml:space="preserve">The proposal is largely standard, with few innovative elements. The added value is moderate. </w:t>
            </w:r>
            <w:r w:rsidR="00B5122B" w:rsidRPr="00303464">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Improvement needed (0-4 points): </w:t>
            </w:r>
            <w:r w:rsidR="00B5122B" w:rsidRPr="00303464">
              <w:rPr>
                <w:rFonts w:ascii="Times New Roman" w:eastAsia="Times New Roman" w:hAnsi="Times New Roman" w:cs="Times New Roman"/>
                <w:kern w:val="0"/>
                <w:lang w:eastAsia="en-GB"/>
                <w14:ligatures w14:val="none"/>
              </w:rPr>
              <w:t>The proposal does not demonstrate significant innovation or added value, copying existing ideas without adaptation or development.</w:t>
            </w:r>
          </w:p>
        </w:tc>
      </w:tr>
      <w:tr w:rsidR="00B5122B" w:rsidRPr="00303464" w14:paraId="4BE7AF9B" w14:textId="77777777" w:rsidTr="0030346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FE2CBB8" w14:textId="7AD1D46B" w:rsidR="00B5122B" w:rsidRPr="00303464" w:rsidRDefault="00B5122B" w:rsidP="007E489B">
            <w:pPr>
              <w:spacing w:after="480"/>
              <w:rPr>
                <w:rFonts w:ascii="Times New Roman" w:eastAsia="Times New Roman" w:hAnsi="Times New Roman" w:cs="Times New Roman"/>
                <w:kern w:val="0"/>
                <w:lang w:eastAsia="en-GB"/>
                <w14:ligatures w14:val="none"/>
              </w:rPr>
            </w:pPr>
            <w:r w:rsidRPr="00303464">
              <w:rPr>
                <w:rFonts w:ascii="Times New Roman" w:eastAsia="Times New Roman" w:hAnsi="Times New Roman" w:cs="Times New Roman"/>
                <w:b/>
                <w:bCs/>
                <w:kern w:val="0"/>
                <w:lang w:eastAsia="en-GB"/>
                <w14:ligatures w14:val="none"/>
              </w:rPr>
              <w:t>TOTAL STUDENT SCORES (Average of all student grades)</w:t>
            </w:r>
          </w:p>
        </w:tc>
        <w:tc>
          <w:tcPr>
            <w:tcW w:w="0" w:type="auto"/>
            <w:tcBorders>
              <w:top w:val="single" w:sz="6" w:space="0" w:color="auto"/>
              <w:left w:val="single" w:sz="6" w:space="0" w:color="auto"/>
              <w:bottom w:val="single" w:sz="6" w:space="0" w:color="auto"/>
              <w:right w:val="single" w:sz="6" w:space="0" w:color="auto"/>
            </w:tcBorders>
            <w:vAlign w:val="center"/>
            <w:hideMark/>
          </w:tcPr>
          <w:p w14:paraId="3AAE4DB3" w14:textId="77777777" w:rsidR="00B5122B" w:rsidRPr="00303464" w:rsidRDefault="00B5122B" w:rsidP="00303464">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20</w:t>
            </w:r>
          </w:p>
        </w:tc>
      </w:tr>
    </w:tbl>
    <w:p w14:paraId="1248B683" w14:textId="77777777" w:rsidR="00303464" w:rsidRPr="00303464" w:rsidRDefault="00303464" w:rsidP="00303464">
      <w:pPr>
        <w:rPr>
          <w:rFonts w:ascii="Times New Roman" w:eastAsia="Times New Roman" w:hAnsi="Times New Roman" w:cs="Times New Roman"/>
          <w:kern w:val="0"/>
          <w:lang w:eastAsia="en-GB"/>
          <w14:ligatures w14:val="none"/>
        </w:rPr>
      </w:pPr>
    </w:p>
    <w:p w14:paraId="0A8E73F8" w14:textId="0B137D82" w:rsidR="00303464" w:rsidRPr="00303464" w:rsidRDefault="00303464" w:rsidP="00303464">
      <w:pPr>
        <w:spacing w:after="100" w:afterAutospacing="1"/>
        <w:outlineLvl w:val="2"/>
        <w:rPr>
          <w:rFonts w:ascii="Times New Roman" w:eastAsia="Times New Roman" w:hAnsi="Times New Roman" w:cs="Times New Roman"/>
          <w:b/>
          <w:bCs/>
          <w:kern w:val="0"/>
          <w:lang w:eastAsia="en-GB"/>
          <w14:ligatures w14:val="none"/>
        </w:rPr>
      </w:pPr>
      <w:r w:rsidRPr="00303464">
        <w:rPr>
          <w:rFonts w:ascii="Times New Roman" w:eastAsia="Times New Roman" w:hAnsi="Times New Roman" w:cs="Times New Roman"/>
          <w:b/>
          <w:bCs/>
          <w:kern w:val="0"/>
          <w:lang w:eastAsia="en-GB"/>
          <w14:ligatures w14:val="none"/>
        </w:rPr>
        <w:t>Total score: 100 points</w:t>
      </w:r>
    </w:p>
    <w:p w14:paraId="1603A34C" w14:textId="70CAD3BE" w:rsidR="00303464" w:rsidRPr="00303464" w:rsidRDefault="007E489B" w:rsidP="00303464">
      <w:pPr>
        <w:spacing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Total grade = mentor points (maximum 80) + participant points (maximum 20)</w:t>
      </w:r>
    </w:p>
    <w:p w14:paraId="249C68E9" w14:textId="77777777" w:rsidR="00303464" w:rsidRPr="00303464" w:rsidRDefault="00303464"/>
    <w:sectPr w:rsidR="00303464" w:rsidRPr="003034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46275"/>
    <w:multiLevelType w:val="multilevel"/>
    <w:tmpl w:val="FA28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752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64"/>
    <w:rsid w:val="00293C55"/>
    <w:rsid w:val="002B5FF7"/>
    <w:rsid w:val="00303464"/>
    <w:rsid w:val="0035292A"/>
    <w:rsid w:val="003815F2"/>
    <w:rsid w:val="003E6A2E"/>
    <w:rsid w:val="006E3727"/>
    <w:rsid w:val="007E489B"/>
    <w:rsid w:val="008F55F3"/>
    <w:rsid w:val="00B5122B"/>
    <w:rsid w:val="00C23477"/>
    <w:rsid w:val="00D8517D"/>
    <w:rsid w:val="00ED74D4"/>
    <w:rsid w:val="00F44E46"/>
    <w:rsid w:val="00FB5D2F"/>
    <w:rsid w:val="00FF63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CDBFB"/>
  <w15:chartTrackingRefBased/>
  <w15:docId w15:val="{DE5D9158-630B-5947-BDD6-19FDF70D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34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03464"/>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303464"/>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3464"/>
    <w:rPr>
      <w:rFonts w:ascii="Times New Roman" w:eastAsia="Times New Roman" w:hAnsi="Times New Roman" w:cs="Times New Roman"/>
      <w:b/>
      <w:bCs/>
      <w:kern w:val="0"/>
      <w:sz w:val="36"/>
      <w:szCs w:val="36"/>
      <w:lang w:val="en" w:eastAsia="en-GB"/>
      <w14:ligatures w14:val="none"/>
    </w:rPr>
  </w:style>
  <w:style w:type="character" w:customStyle="1" w:styleId="Heading3Char">
    <w:name w:val="Heading 3 Char"/>
    <w:basedOn w:val="DefaultParagraphFont"/>
    <w:link w:val="Heading3"/>
    <w:uiPriority w:val="9"/>
    <w:rsid w:val="00303464"/>
    <w:rPr>
      <w:rFonts w:ascii="Times New Roman" w:eastAsia="Times New Roman" w:hAnsi="Times New Roman" w:cs="Times New Roman"/>
      <w:b/>
      <w:bCs/>
      <w:kern w:val="0"/>
      <w:sz w:val="27"/>
      <w:szCs w:val="27"/>
      <w:lang w:val="en" w:eastAsia="en-GB"/>
      <w14:ligatures w14:val="none"/>
    </w:rPr>
  </w:style>
  <w:style w:type="paragraph" w:styleId="NormalWeb">
    <w:name w:val="Normal (Web)"/>
    <w:basedOn w:val="Normal"/>
    <w:uiPriority w:val="99"/>
    <w:semiHidden/>
    <w:unhideWhenUsed/>
    <w:rsid w:val="003034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1Char">
    <w:name w:val="Heading 1 Char"/>
    <w:basedOn w:val="DefaultParagraphFont"/>
    <w:link w:val="Heading1"/>
    <w:uiPriority w:val="9"/>
    <w:rsid w:val="0030346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899235">
      <w:bodyDiv w:val="1"/>
      <w:marLeft w:val="0"/>
      <w:marRight w:val="0"/>
      <w:marTop w:val="0"/>
      <w:marBottom w:val="0"/>
      <w:divBdr>
        <w:top w:val="none" w:sz="0" w:space="0" w:color="auto"/>
        <w:left w:val="none" w:sz="0" w:space="0" w:color="auto"/>
        <w:bottom w:val="none" w:sz="0" w:space="0" w:color="auto"/>
        <w:right w:val="none" w:sz="0" w:space="0" w:color="auto"/>
      </w:divBdr>
    </w:div>
    <w:div w:id="2144956840">
      <w:bodyDiv w:val="1"/>
      <w:marLeft w:val="0"/>
      <w:marRight w:val="0"/>
      <w:marTop w:val="0"/>
      <w:marBottom w:val="0"/>
      <w:divBdr>
        <w:top w:val="none" w:sz="0" w:space="0" w:color="auto"/>
        <w:left w:val="none" w:sz="0" w:space="0" w:color="auto"/>
        <w:bottom w:val="none" w:sz="0" w:space="0" w:color="auto"/>
        <w:right w:val="none" w:sz="0" w:space="0" w:color="auto"/>
      </w:divBdr>
      <w:divsChild>
        <w:div w:id="261258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5009</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2025-12-28T14:09:00Z</dcterms:created>
  <dcterms:modified xsi:type="dcterms:W3CDTF">2025-12-28T14:09:00Z</dcterms:modified>
</cp:coreProperties>
</file>